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D9C" w:rsidRPr="00AA03CD" w:rsidRDefault="00944D9C" w:rsidP="00944D9C">
      <w:pPr>
        <w:jc w:val="center"/>
        <w:rPr>
          <w:rFonts w:ascii="Arial" w:hAnsi="Arial" w:cs="Arial"/>
          <w:b/>
          <w:bCs/>
          <w:color w:val="000080"/>
          <w:sz w:val="24"/>
        </w:rPr>
      </w:pPr>
      <w:bookmarkStart w:id="0" w:name="_GoBack"/>
      <w:bookmarkEnd w:id="0"/>
      <w:r w:rsidRPr="00AA03CD">
        <w:rPr>
          <w:rFonts w:ascii="Arial" w:hAnsi="Arial" w:cs="Arial"/>
          <w:b/>
          <w:bCs/>
          <w:color w:val="000080"/>
          <w:sz w:val="24"/>
        </w:rPr>
        <w:t xml:space="preserve">PROJECT LESSONS-LEARNED REPORT </w:t>
      </w:r>
    </w:p>
    <w:p w:rsidR="00944D9C" w:rsidRDefault="00944D9C" w:rsidP="00944D9C">
      <w:pPr>
        <w:pStyle w:val="BodyText"/>
        <w:pBdr>
          <w:bottom w:val="none" w:sz="0" w:space="0" w:color="auto"/>
        </w:pBdr>
        <w:spacing w:before="0" w:after="0"/>
        <w:jc w:val="center"/>
        <w:rPr>
          <w:sz w:val="20"/>
          <w:szCs w:val="20"/>
        </w:rPr>
      </w:pPr>
      <w:r w:rsidRPr="00944D9C">
        <w:rPr>
          <w:sz w:val="20"/>
          <w:szCs w:val="20"/>
        </w:rPr>
        <w:t>Total length of report</w:t>
      </w:r>
      <w:r w:rsidR="0058463E">
        <w:rPr>
          <w:sz w:val="20"/>
          <w:szCs w:val="20"/>
        </w:rPr>
        <w:t>:</w:t>
      </w:r>
      <w:r w:rsidRPr="00944D9C">
        <w:rPr>
          <w:sz w:val="20"/>
          <w:szCs w:val="20"/>
        </w:rPr>
        <w:t xml:space="preserve"> 2</w:t>
      </w:r>
      <w:r w:rsidR="0058463E">
        <w:rPr>
          <w:sz w:val="20"/>
          <w:szCs w:val="20"/>
        </w:rPr>
        <w:t>-3</w:t>
      </w:r>
      <w:r w:rsidRPr="00944D9C">
        <w:rPr>
          <w:sz w:val="20"/>
          <w:szCs w:val="20"/>
        </w:rPr>
        <w:t xml:space="preserve"> pages.</w:t>
      </w:r>
    </w:p>
    <w:p w:rsidR="00944D9C" w:rsidRDefault="00944D9C" w:rsidP="00944D9C">
      <w:pPr>
        <w:pStyle w:val="BodyText"/>
        <w:pBdr>
          <w:bottom w:val="none" w:sz="0" w:space="0" w:color="auto"/>
        </w:pBdr>
        <w:spacing w:before="0" w:after="0"/>
        <w:jc w:val="center"/>
        <w:rPr>
          <w:sz w:val="20"/>
          <w:szCs w:val="20"/>
        </w:rPr>
      </w:pPr>
      <w:r w:rsidRPr="00944D9C">
        <w:rPr>
          <w:sz w:val="20"/>
          <w:szCs w:val="20"/>
        </w:rPr>
        <w:t xml:space="preserve"> Please refer to the </w:t>
      </w:r>
      <w:hyperlink r:id="rId13" w:history="1">
        <w:r w:rsidRPr="00AC372B">
          <w:rPr>
            <w:rStyle w:val="Hyperlink"/>
            <w:sz w:val="20"/>
            <w:szCs w:val="20"/>
          </w:rPr>
          <w:t>Deliverable Description</w:t>
        </w:r>
      </w:hyperlink>
      <w:r w:rsidRPr="00944D9C">
        <w:rPr>
          <w:sz w:val="20"/>
          <w:szCs w:val="20"/>
        </w:rPr>
        <w:t xml:space="preserve"> for more information on the purpose and use of this report</w:t>
      </w:r>
    </w:p>
    <w:p w:rsidR="00AC372B" w:rsidRPr="00944D9C" w:rsidRDefault="00AC372B" w:rsidP="00944D9C">
      <w:pPr>
        <w:pStyle w:val="BodyText"/>
        <w:pBdr>
          <w:bottom w:val="none" w:sz="0" w:space="0" w:color="auto"/>
        </w:pBdr>
        <w:spacing w:before="0" w:after="0"/>
        <w:jc w:val="center"/>
        <w:rPr>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8079"/>
      </w:tblGrid>
      <w:tr w:rsidR="00944D9C" w:rsidRPr="00F41C55" w:rsidTr="00AD1A4A">
        <w:tc>
          <w:tcPr>
            <w:tcW w:w="2014" w:type="dxa"/>
            <w:shd w:val="pct12" w:color="auto" w:fill="FFFFFF"/>
          </w:tcPr>
          <w:p w:rsidR="00944D9C" w:rsidRPr="00AC372B" w:rsidRDefault="00A76369" w:rsidP="00A76369">
            <w:pPr>
              <w:spacing w:before="39" w:after="39"/>
              <w:rPr>
                <w:rFonts w:ascii="Arial Narrow" w:hAnsi="Arial Narrow"/>
                <w:b/>
                <w:szCs w:val="20"/>
              </w:rPr>
            </w:pPr>
            <w:r>
              <w:rPr>
                <w:rFonts w:ascii="Arial Narrow" w:hAnsi="Arial Narrow"/>
                <w:b/>
                <w:szCs w:val="20"/>
              </w:rPr>
              <w:t>Título del Proyecto</w:t>
            </w:r>
          </w:p>
        </w:tc>
        <w:tc>
          <w:tcPr>
            <w:tcW w:w="8079" w:type="dxa"/>
          </w:tcPr>
          <w:p w:rsidR="00944D9C" w:rsidRPr="00BF656F" w:rsidRDefault="00BF656F" w:rsidP="00BF656F">
            <w:pPr>
              <w:pStyle w:val="Header"/>
              <w:tabs>
                <w:tab w:val="clear" w:pos="4153"/>
                <w:tab w:val="clear" w:pos="8306"/>
              </w:tabs>
              <w:rPr>
                <w:rFonts w:asciiTheme="minorHAnsi" w:hAnsiTheme="minorHAnsi" w:cs="Arial"/>
                <w:b/>
                <w:sz w:val="22"/>
                <w:lang w:val="es-ES"/>
              </w:rPr>
            </w:pPr>
            <w:r w:rsidRPr="00624A1B">
              <w:rPr>
                <w:rFonts w:asciiTheme="minorHAnsi" w:hAnsiTheme="minorHAnsi" w:cs="Arial"/>
                <w:b/>
                <w:sz w:val="22"/>
                <w:lang w:val="es-ES"/>
              </w:rPr>
              <w:t>Programa de Desarrollo de Proveedores</w:t>
            </w:r>
          </w:p>
        </w:tc>
      </w:tr>
      <w:tr w:rsidR="00944D9C" w:rsidRPr="003F7ABA" w:rsidTr="00AD1A4A">
        <w:tc>
          <w:tcPr>
            <w:tcW w:w="2014" w:type="dxa"/>
            <w:shd w:val="pct12" w:color="auto" w:fill="FFFFFF"/>
          </w:tcPr>
          <w:p w:rsidR="00944D9C" w:rsidRPr="00AC372B" w:rsidRDefault="00A76369" w:rsidP="00B94083">
            <w:pPr>
              <w:spacing w:before="39" w:after="39"/>
              <w:rPr>
                <w:rFonts w:ascii="Arial Narrow" w:hAnsi="Arial Narrow"/>
                <w:b/>
                <w:szCs w:val="20"/>
              </w:rPr>
            </w:pPr>
            <w:r>
              <w:rPr>
                <w:rFonts w:ascii="Arial Narrow" w:hAnsi="Arial Narrow"/>
                <w:b/>
                <w:szCs w:val="20"/>
              </w:rPr>
              <w:t>País</w:t>
            </w:r>
          </w:p>
        </w:tc>
        <w:tc>
          <w:tcPr>
            <w:tcW w:w="8079" w:type="dxa"/>
          </w:tcPr>
          <w:p w:rsidR="00944D9C" w:rsidRPr="003C609A" w:rsidRDefault="00BF656F" w:rsidP="00B94083">
            <w:pPr>
              <w:spacing w:before="39" w:after="39"/>
              <w:rPr>
                <w:rFonts w:ascii="Arial" w:hAnsi="Arial"/>
                <w:sz w:val="18"/>
                <w:szCs w:val="18"/>
              </w:rPr>
            </w:pPr>
            <w:r w:rsidRPr="00AD1A4A">
              <w:rPr>
                <w:rFonts w:ascii="Arial" w:hAnsi="Arial"/>
                <w:szCs w:val="18"/>
              </w:rPr>
              <w:t>El Salvador</w:t>
            </w:r>
          </w:p>
        </w:tc>
      </w:tr>
      <w:tr w:rsidR="00AC372B" w:rsidRPr="00F41C55" w:rsidTr="00AD1A4A">
        <w:tc>
          <w:tcPr>
            <w:tcW w:w="2014" w:type="dxa"/>
            <w:shd w:val="pct12" w:color="auto" w:fill="FFFFFF"/>
          </w:tcPr>
          <w:p w:rsidR="00AC372B" w:rsidRPr="00AC372B" w:rsidRDefault="00A76369" w:rsidP="00A76369">
            <w:pPr>
              <w:spacing w:before="39" w:after="39"/>
              <w:jc w:val="left"/>
              <w:rPr>
                <w:rFonts w:ascii="Arial Narrow" w:hAnsi="Arial Narrow"/>
                <w:b/>
                <w:szCs w:val="20"/>
              </w:rPr>
            </w:pPr>
            <w:r>
              <w:rPr>
                <w:rFonts w:ascii="Arial Narrow" w:hAnsi="Arial Narrow"/>
                <w:b/>
                <w:szCs w:val="20"/>
              </w:rPr>
              <w:t xml:space="preserve">Efecto </w:t>
            </w:r>
            <w:r w:rsidR="00AC372B" w:rsidRPr="00AC372B">
              <w:rPr>
                <w:rFonts w:ascii="Arial Narrow" w:hAnsi="Arial Narrow"/>
                <w:b/>
                <w:szCs w:val="20"/>
              </w:rPr>
              <w:t>CPAP</w:t>
            </w:r>
            <w:r>
              <w:rPr>
                <w:rFonts w:ascii="Arial Narrow" w:hAnsi="Arial Narrow"/>
                <w:b/>
                <w:szCs w:val="20"/>
              </w:rPr>
              <w:t>:</w:t>
            </w:r>
          </w:p>
        </w:tc>
        <w:tc>
          <w:tcPr>
            <w:tcW w:w="8079" w:type="dxa"/>
          </w:tcPr>
          <w:p w:rsidR="00AD1A4A" w:rsidRPr="00AD1A4A" w:rsidRDefault="00AD1A4A" w:rsidP="00AD1A4A">
            <w:pPr>
              <w:ind w:left="360"/>
              <w:rPr>
                <w:rFonts w:ascii="Arial" w:hAnsi="Arial"/>
                <w:szCs w:val="18"/>
                <w:lang w:val="es-SV"/>
              </w:rPr>
            </w:pPr>
            <w:r w:rsidRPr="00AD1A4A">
              <w:rPr>
                <w:rFonts w:ascii="Arial" w:hAnsi="Arial"/>
                <w:szCs w:val="18"/>
                <w:lang w:val="es-SV"/>
              </w:rPr>
              <w:t>El gobierno nacional y los gobiernos locales habrán mejorado sus capacidades de diseño e implementación de políticas públicas y acciones inclusivas destinadas a promover, en forma ambientalmente sostenible, el desarrollo productivo, la generación de oportunidades y condiciones de trabajo decente, con énfasis en las MIPYMES, las personas jóvenes y las mujeres.</w:t>
            </w:r>
          </w:p>
          <w:p w:rsidR="00AC372B" w:rsidRPr="00AD1A4A" w:rsidRDefault="00AC372B" w:rsidP="00B94083">
            <w:pPr>
              <w:spacing w:before="39" w:after="39"/>
              <w:rPr>
                <w:rFonts w:ascii="Arial" w:hAnsi="Arial"/>
                <w:sz w:val="18"/>
                <w:szCs w:val="18"/>
                <w:lang w:val="es-SV"/>
              </w:rPr>
            </w:pPr>
          </w:p>
        </w:tc>
      </w:tr>
      <w:tr w:rsidR="00944D9C" w:rsidRPr="00F41C55" w:rsidTr="00AD1A4A">
        <w:tc>
          <w:tcPr>
            <w:tcW w:w="10093" w:type="dxa"/>
            <w:gridSpan w:val="2"/>
            <w:shd w:val="clear" w:color="auto" w:fill="CCCCFF"/>
            <w:vAlign w:val="center"/>
          </w:tcPr>
          <w:p w:rsidR="00944D9C" w:rsidRPr="00A76369" w:rsidRDefault="00A76369" w:rsidP="00A76369">
            <w:pPr>
              <w:spacing w:before="39" w:after="39"/>
              <w:jc w:val="center"/>
              <w:rPr>
                <w:rFonts w:ascii="Arial" w:hAnsi="Arial" w:cs="Arial"/>
                <w:b/>
                <w:sz w:val="22"/>
                <w:szCs w:val="22"/>
                <w:lang w:val="es-SV"/>
              </w:rPr>
            </w:pPr>
            <w:r w:rsidRPr="00A76369">
              <w:rPr>
                <w:rFonts w:ascii="Arial" w:hAnsi="Arial" w:cs="Arial"/>
                <w:b/>
                <w:sz w:val="22"/>
                <w:szCs w:val="22"/>
                <w:lang w:val="es-SV"/>
              </w:rPr>
              <w:t>Descripción del Proyecto y Lecciones Aprendidas claves</w:t>
            </w:r>
          </w:p>
        </w:tc>
      </w:tr>
      <w:tr w:rsidR="00944D9C" w:rsidRPr="00F41C55" w:rsidTr="00AD1A4A">
        <w:tc>
          <w:tcPr>
            <w:tcW w:w="2014" w:type="dxa"/>
            <w:shd w:val="pct12" w:color="auto" w:fill="FFFFFF"/>
          </w:tcPr>
          <w:p w:rsidR="00A76369" w:rsidRPr="00AC372B" w:rsidRDefault="00A76369" w:rsidP="00944D9C">
            <w:pPr>
              <w:spacing w:before="39" w:after="39"/>
              <w:jc w:val="left"/>
              <w:rPr>
                <w:rFonts w:ascii="Arial Narrow" w:hAnsi="Arial Narrow"/>
                <w:b/>
                <w:szCs w:val="20"/>
              </w:rPr>
            </w:pPr>
            <w:r>
              <w:rPr>
                <w:rFonts w:ascii="Arial Narrow" w:hAnsi="Arial Narrow"/>
                <w:b/>
                <w:szCs w:val="20"/>
              </w:rPr>
              <w:t>Breve descripción del contexto</w:t>
            </w:r>
          </w:p>
        </w:tc>
        <w:tc>
          <w:tcPr>
            <w:tcW w:w="8079" w:type="dxa"/>
          </w:tcPr>
          <w:p w:rsidR="00944D9C" w:rsidRPr="00AC372B" w:rsidRDefault="00944D9C" w:rsidP="00944D9C">
            <w:pPr>
              <w:spacing w:before="39" w:after="39"/>
              <w:jc w:val="left"/>
              <w:rPr>
                <w:rFonts w:ascii="Arial" w:hAnsi="Arial"/>
                <w:szCs w:val="20"/>
              </w:rPr>
            </w:pPr>
            <w:r w:rsidRPr="00AC372B">
              <w:rPr>
                <w:rFonts w:ascii="Arial" w:hAnsi="Arial"/>
                <w:szCs w:val="20"/>
              </w:rPr>
              <w:t>Please give a brief description of the country context.</w:t>
            </w:r>
          </w:p>
          <w:p w:rsidR="00944D9C" w:rsidRDefault="00944D9C" w:rsidP="00AD1A4A">
            <w:pPr>
              <w:numPr>
                <w:ilvl w:val="0"/>
                <w:numId w:val="30"/>
              </w:numPr>
              <w:spacing w:before="39" w:after="39"/>
              <w:jc w:val="left"/>
              <w:rPr>
                <w:rFonts w:ascii="Arial" w:hAnsi="Arial"/>
                <w:szCs w:val="20"/>
              </w:rPr>
            </w:pPr>
            <w:r w:rsidRPr="00AC372B">
              <w:rPr>
                <w:rFonts w:ascii="Arial" w:hAnsi="Arial"/>
                <w:szCs w:val="20"/>
              </w:rPr>
              <w:t>What were the main challenges being faced at the start of the project?</w:t>
            </w:r>
          </w:p>
          <w:p w:rsidR="00AD1A4A" w:rsidRDefault="00AD1A4A" w:rsidP="00AD1A4A">
            <w:pPr>
              <w:spacing w:before="0"/>
              <w:ind w:right="-852"/>
              <w:rPr>
                <w:rFonts w:ascii="Arial" w:hAnsi="Arial" w:cs="Arial"/>
                <w:szCs w:val="20"/>
                <w:lang w:eastAsia="es-ES"/>
              </w:rPr>
            </w:pPr>
          </w:p>
          <w:p w:rsidR="001C1F01" w:rsidRPr="001C1F01" w:rsidRDefault="001C1F01" w:rsidP="001C1F01">
            <w:pPr>
              <w:spacing w:before="39" w:after="39"/>
              <w:rPr>
                <w:rFonts w:ascii="Arial" w:hAnsi="Arial"/>
                <w:szCs w:val="18"/>
                <w:lang w:val="es-ES"/>
              </w:rPr>
            </w:pPr>
            <w:r w:rsidRPr="001C1F01">
              <w:rPr>
                <w:rFonts w:ascii="Arial" w:hAnsi="Arial"/>
                <w:szCs w:val="18"/>
                <w:lang w:val="es-ES"/>
              </w:rPr>
              <w:t>El presente programa se orienta a responder al desafío estratégico que presenta la economía salvadoreña, contribuyendo a su potencial de creación de empleo de calidad a través del fortalecimiento de sus cadenas de valor. Para ello, el programa actúa principalmente a través de la asistencia a proveedores existentes, así como de la identificación  y evaluación de posibles proveedores nuevos. Para este fin, el programa provee la capacitación, acreditación y conformación de un registro de consultores especializados en el desarrollo de proveedores (con énfasis en PyMES) y la aplicación de los conocimientos adquiridos por éstos a encadenamientos productivos.</w:t>
            </w:r>
          </w:p>
          <w:p w:rsidR="00AD1A4A" w:rsidRPr="001C1F01" w:rsidRDefault="00AD1A4A" w:rsidP="00AD1A4A">
            <w:pPr>
              <w:spacing w:before="39" w:after="39"/>
              <w:jc w:val="left"/>
              <w:rPr>
                <w:rFonts w:ascii="Arial" w:hAnsi="Arial"/>
                <w:szCs w:val="18"/>
                <w:lang w:val="es-ES"/>
              </w:rPr>
            </w:pPr>
          </w:p>
          <w:p w:rsidR="00AD1A4A" w:rsidRPr="00AD1A4A" w:rsidRDefault="00AD1A4A" w:rsidP="00AD1A4A">
            <w:pPr>
              <w:spacing w:before="39" w:after="39"/>
              <w:jc w:val="left"/>
              <w:rPr>
                <w:rFonts w:ascii="Arial" w:hAnsi="Arial"/>
                <w:szCs w:val="20"/>
                <w:lang w:val="es-SV"/>
              </w:rPr>
            </w:pPr>
          </w:p>
        </w:tc>
      </w:tr>
      <w:tr w:rsidR="00944D9C" w:rsidRPr="00F41C55" w:rsidTr="00AD1A4A">
        <w:tc>
          <w:tcPr>
            <w:tcW w:w="2014" w:type="dxa"/>
            <w:shd w:val="pct12" w:color="auto" w:fill="FFFFFF"/>
          </w:tcPr>
          <w:p w:rsidR="00944D9C" w:rsidRPr="00AC372B" w:rsidRDefault="00033AA1" w:rsidP="00944D9C">
            <w:pPr>
              <w:spacing w:before="39" w:after="39"/>
              <w:jc w:val="left"/>
              <w:rPr>
                <w:rFonts w:ascii="Arial Narrow" w:hAnsi="Arial Narrow"/>
                <w:b/>
                <w:szCs w:val="20"/>
              </w:rPr>
            </w:pPr>
            <w:r>
              <w:rPr>
                <w:rFonts w:ascii="Arial Narrow" w:hAnsi="Arial Narrow"/>
                <w:b/>
                <w:szCs w:val="20"/>
              </w:rPr>
              <w:t>Breve descripción del proyecto</w:t>
            </w:r>
          </w:p>
        </w:tc>
        <w:tc>
          <w:tcPr>
            <w:tcW w:w="8079" w:type="dxa"/>
          </w:tcPr>
          <w:p w:rsidR="00AD1A4A" w:rsidRPr="00F41C55" w:rsidRDefault="00AD1A4A" w:rsidP="00AD1A4A">
            <w:pPr>
              <w:spacing w:before="39" w:after="39"/>
              <w:ind w:left="475"/>
              <w:jc w:val="left"/>
              <w:rPr>
                <w:rFonts w:ascii="Arial" w:hAnsi="Arial"/>
                <w:szCs w:val="20"/>
                <w:lang w:val="es-SV"/>
              </w:rPr>
            </w:pPr>
          </w:p>
          <w:p w:rsidR="00AD1A4A" w:rsidRPr="00AD1A4A" w:rsidRDefault="00AD1A4A" w:rsidP="00AD1A4A">
            <w:pPr>
              <w:rPr>
                <w:rFonts w:ascii="Arial" w:hAnsi="Arial" w:cs="Arial"/>
                <w:szCs w:val="20"/>
                <w:lang w:val="es-ES"/>
              </w:rPr>
            </w:pPr>
            <w:r w:rsidRPr="00AD1A4A">
              <w:rPr>
                <w:rFonts w:ascii="Arial" w:hAnsi="Arial" w:cs="Arial"/>
                <w:szCs w:val="20"/>
                <w:lang w:val="es-ES"/>
              </w:rPr>
              <w:t>El presente programa contribuye al desarrollo de Metodologías de conexión con el mercado para empresas y emprendedores diseñadas e implementadas tanto en instituciones del sector público como en el sector privado</w:t>
            </w:r>
          </w:p>
          <w:p w:rsidR="00AD1A4A" w:rsidRPr="00AD1A4A" w:rsidRDefault="00AD1A4A" w:rsidP="00AD1A4A">
            <w:pPr>
              <w:spacing w:before="39" w:after="39"/>
              <w:ind w:left="475"/>
              <w:jc w:val="left"/>
              <w:rPr>
                <w:rFonts w:ascii="Arial" w:hAnsi="Arial"/>
                <w:szCs w:val="20"/>
                <w:lang w:val="es-ES"/>
              </w:rPr>
            </w:pPr>
          </w:p>
        </w:tc>
      </w:tr>
      <w:tr w:rsidR="00944D9C" w:rsidRPr="00F41C55" w:rsidTr="00AD1A4A">
        <w:tc>
          <w:tcPr>
            <w:tcW w:w="2014" w:type="dxa"/>
            <w:shd w:val="pct12" w:color="auto" w:fill="FFFFFF"/>
          </w:tcPr>
          <w:p w:rsidR="00944D9C" w:rsidRPr="00AC372B" w:rsidRDefault="00BE446A" w:rsidP="00BE446A">
            <w:pPr>
              <w:spacing w:before="39" w:after="39"/>
              <w:jc w:val="left"/>
              <w:rPr>
                <w:rFonts w:ascii="Arial Narrow" w:hAnsi="Arial Narrow"/>
                <w:b/>
                <w:szCs w:val="20"/>
              </w:rPr>
            </w:pPr>
            <w:r>
              <w:rPr>
                <w:rFonts w:ascii="Arial Narrow" w:hAnsi="Arial Narrow"/>
                <w:b/>
                <w:szCs w:val="20"/>
              </w:rPr>
              <w:t>Resultados clave del proyecto</w:t>
            </w:r>
          </w:p>
        </w:tc>
        <w:tc>
          <w:tcPr>
            <w:tcW w:w="8079" w:type="dxa"/>
          </w:tcPr>
          <w:p w:rsidR="00AD1A4A" w:rsidRPr="00AD1A4A" w:rsidRDefault="00AD1A4A" w:rsidP="00AD1A4A">
            <w:pPr>
              <w:rPr>
                <w:rFonts w:ascii="Arial" w:hAnsi="Arial" w:cs="Arial"/>
                <w:szCs w:val="20"/>
                <w:lang w:val="es-ES"/>
              </w:rPr>
            </w:pPr>
            <w:r w:rsidRPr="00AD1A4A">
              <w:rPr>
                <w:rFonts w:ascii="Arial" w:hAnsi="Arial" w:cs="Arial"/>
                <w:szCs w:val="20"/>
                <w:lang w:val="es-ES"/>
              </w:rPr>
              <w:t xml:space="preserve">La metodología PDP ajustada a la realidad salvadoreña, en </w:t>
            </w:r>
            <w:r w:rsidR="009150CB" w:rsidRPr="00AD1A4A">
              <w:rPr>
                <w:rFonts w:ascii="Arial" w:hAnsi="Arial" w:cs="Arial"/>
                <w:szCs w:val="20"/>
                <w:lang w:val="es-ES"/>
              </w:rPr>
              <w:t>términos generales</w:t>
            </w:r>
            <w:r w:rsidRPr="00AD1A4A">
              <w:rPr>
                <w:rFonts w:ascii="Arial" w:hAnsi="Arial" w:cs="Arial"/>
                <w:szCs w:val="20"/>
                <w:lang w:val="es-ES"/>
              </w:rPr>
              <w:t xml:space="preserve"> ha operado de una manera adecuada los resultados alcanzados por las empresas beneficiarias </w:t>
            </w:r>
            <w:r w:rsidR="009150CB">
              <w:rPr>
                <w:rFonts w:ascii="Arial" w:hAnsi="Arial" w:cs="Arial"/>
                <w:szCs w:val="20"/>
                <w:lang w:val="es-ES"/>
              </w:rPr>
              <w:t>son, en general muy positivos.</w:t>
            </w:r>
            <w:r w:rsidRPr="00AD1A4A">
              <w:rPr>
                <w:rFonts w:ascii="Arial" w:hAnsi="Arial" w:cs="Arial"/>
                <w:szCs w:val="20"/>
                <w:lang w:val="es-ES"/>
              </w:rPr>
              <w:t xml:space="preserve"> La productividad y competitividad de las empresas participantes en los PDP se ha incrementado. </w:t>
            </w:r>
          </w:p>
          <w:p w:rsidR="009150CB" w:rsidRPr="009150CB" w:rsidRDefault="009150CB" w:rsidP="00AD1A4A">
            <w:pPr>
              <w:numPr>
                <w:ilvl w:val="0"/>
                <w:numId w:val="31"/>
              </w:numPr>
              <w:spacing w:before="39" w:after="39"/>
              <w:jc w:val="left"/>
              <w:rPr>
                <w:rFonts w:ascii="Arial" w:hAnsi="Arial" w:cs="Arial"/>
                <w:szCs w:val="20"/>
                <w:lang w:val="es-ES"/>
              </w:rPr>
            </w:pPr>
            <w:r w:rsidRPr="009150CB">
              <w:rPr>
                <w:rFonts w:ascii="Arial" w:hAnsi="Arial" w:cs="Arial"/>
                <w:szCs w:val="20"/>
                <w:lang w:val="es-ES"/>
              </w:rPr>
              <w:t>Factores críticos de éxito:</w:t>
            </w:r>
          </w:p>
          <w:p w:rsidR="00AD1A4A" w:rsidRPr="009150CB" w:rsidRDefault="009150CB" w:rsidP="009150CB">
            <w:pPr>
              <w:pStyle w:val="ListParagraph"/>
              <w:numPr>
                <w:ilvl w:val="0"/>
                <w:numId w:val="39"/>
              </w:numPr>
              <w:spacing w:before="39" w:after="39"/>
              <w:jc w:val="left"/>
              <w:rPr>
                <w:rFonts w:ascii="Arial" w:hAnsi="Arial" w:cs="Arial"/>
                <w:sz w:val="20"/>
                <w:szCs w:val="20"/>
                <w:lang w:eastAsia="en-US"/>
              </w:rPr>
            </w:pPr>
            <w:r w:rsidRPr="009150CB">
              <w:rPr>
                <w:rFonts w:ascii="Arial" w:hAnsi="Arial" w:cs="Arial"/>
                <w:sz w:val="20"/>
                <w:szCs w:val="20"/>
                <w:lang w:eastAsia="en-US"/>
              </w:rPr>
              <w:t>Alianza pública privada para su ejecución (CCIES+ Ministerio de Economía).</w:t>
            </w:r>
          </w:p>
          <w:p w:rsidR="009150CB" w:rsidRDefault="009150CB" w:rsidP="009150CB">
            <w:pPr>
              <w:pStyle w:val="ListParagraph"/>
              <w:numPr>
                <w:ilvl w:val="0"/>
                <w:numId w:val="39"/>
              </w:numPr>
              <w:spacing w:before="39" w:after="39"/>
              <w:jc w:val="left"/>
              <w:rPr>
                <w:rFonts w:ascii="Arial" w:hAnsi="Arial" w:cs="Arial"/>
                <w:sz w:val="20"/>
                <w:szCs w:val="20"/>
                <w:lang w:eastAsia="en-US"/>
              </w:rPr>
            </w:pPr>
            <w:r>
              <w:rPr>
                <w:rFonts w:ascii="Arial" w:hAnsi="Arial" w:cs="Arial"/>
                <w:sz w:val="20"/>
                <w:szCs w:val="20"/>
                <w:lang w:eastAsia="en-US"/>
              </w:rPr>
              <w:t>Estricto sistema de formación y capacitación de consultores.</w:t>
            </w:r>
          </w:p>
          <w:p w:rsidR="009150CB" w:rsidRDefault="009150CB" w:rsidP="009150CB">
            <w:pPr>
              <w:pStyle w:val="ListParagraph"/>
              <w:numPr>
                <w:ilvl w:val="0"/>
                <w:numId w:val="39"/>
              </w:numPr>
              <w:spacing w:before="39" w:after="39"/>
              <w:jc w:val="left"/>
              <w:rPr>
                <w:rFonts w:ascii="Arial" w:hAnsi="Arial" w:cs="Arial"/>
                <w:sz w:val="20"/>
                <w:szCs w:val="20"/>
                <w:lang w:eastAsia="en-US"/>
              </w:rPr>
            </w:pPr>
            <w:r>
              <w:rPr>
                <w:rFonts w:ascii="Arial" w:hAnsi="Arial" w:cs="Arial"/>
                <w:sz w:val="20"/>
                <w:szCs w:val="20"/>
                <w:lang w:eastAsia="en-US"/>
              </w:rPr>
              <w:t>Sistema de monitoreo y seguimiento: Portales de monitoreo + equipo de gestión.</w:t>
            </w:r>
          </w:p>
          <w:p w:rsidR="009150CB" w:rsidRPr="009150CB" w:rsidRDefault="009150CB" w:rsidP="009150CB">
            <w:pPr>
              <w:pStyle w:val="ListParagraph"/>
              <w:numPr>
                <w:ilvl w:val="0"/>
                <w:numId w:val="39"/>
              </w:numPr>
              <w:spacing w:before="39" w:after="39"/>
              <w:jc w:val="left"/>
              <w:rPr>
                <w:rFonts w:ascii="Arial" w:hAnsi="Arial" w:cs="Arial"/>
                <w:sz w:val="20"/>
                <w:szCs w:val="20"/>
                <w:lang w:eastAsia="en-US"/>
              </w:rPr>
            </w:pPr>
            <w:r>
              <w:rPr>
                <w:rFonts w:ascii="Arial" w:hAnsi="Arial" w:cs="Arial"/>
                <w:sz w:val="20"/>
                <w:szCs w:val="20"/>
                <w:lang w:eastAsia="en-US"/>
              </w:rPr>
              <w:t>Programa conducido por la demanda.</w:t>
            </w:r>
          </w:p>
        </w:tc>
      </w:tr>
      <w:tr w:rsidR="00944D9C" w:rsidRPr="00F41C55" w:rsidTr="00AD1A4A">
        <w:tc>
          <w:tcPr>
            <w:tcW w:w="2014" w:type="dxa"/>
            <w:shd w:val="pct12" w:color="auto" w:fill="FFFFFF"/>
          </w:tcPr>
          <w:p w:rsidR="00944D9C" w:rsidRPr="00AC372B" w:rsidRDefault="00944D9C" w:rsidP="00944D9C">
            <w:pPr>
              <w:spacing w:before="39" w:after="39"/>
              <w:jc w:val="left"/>
              <w:rPr>
                <w:rFonts w:ascii="Arial Narrow" w:hAnsi="Arial Narrow"/>
                <w:b/>
                <w:szCs w:val="20"/>
              </w:rPr>
            </w:pPr>
            <w:r w:rsidRPr="00AC372B">
              <w:rPr>
                <w:rFonts w:ascii="Arial Narrow" w:hAnsi="Arial Narrow"/>
                <w:b/>
                <w:szCs w:val="20"/>
              </w:rPr>
              <w:t>Project shortcomings and solutions</w:t>
            </w:r>
          </w:p>
          <w:p w:rsidR="00944D9C" w:rsidRPr="00AC372B" w:rsidRDefault="00944D9C" w:rsidP="00944D9C">
            <w:pPr>
              <w:spacing w:before="39" w:after="39"/>
              <w:jc w:val="left"/>
              <w:rPr>
                <w:rFonts w:ascii="Arial Narrow" w:hAnsi="Arial Narrow"/>
                <w:b/>
                <w:szCs w:val="20"/>
              </w:rPr>
            </w:pPr>
          </w:p>
        </w:tc>
        <w:tc>
          <w:tcPr>
            <w:tcW w:w="8079" w:type="dxa"/>
          </w:tcPr>
          <w:p w:rsidR="001C1F01" w:rsidRPr="00F41C55" w:rsidRDefault="001C1F01" w:rsidP="001C1F01">
            <w:pPr>
              <w:spacing w:before="0" w:after="39"/>
              <w:rPr>
                <w:rFonts w:ascii="Arial" w:hAnsi="Arial"/>
                <w:szCs w:val="20"/>
                <w:lang w:val="es-SV"/>
              </w:rPr>
            </w:pPr>
          </w:p>
          <w:p w:rsidR="001C1F01" w:rsidRDefault="001C1F01" w:rsidP="001C1F01">
            <w:pPr>
              <w:spacing w:before="0" w:after="39"/>
              <w:rPr>
                <w:rFonts w:ascii="Arial" w:hAnsi="Arial"/>
                <w:b/>
                <w:bCs/>
                <w:szCs w:val="20"/>
                <w:lang w:val="es-SV"/>
              </w:rPr>
            </w:pPr>
            <w:r w:rsidRPr="001C1F01">
              <w:rPr>
                <w:rFonts w:ascii="Arial" w:hAnsi="Arial"/>
                <w:b/>
                <w:bCs/>
                <w:szCs w:val="20"/>
                <w:lang w:val="es-SV"/>
              </w:rPr>
              <w:t>Re</w:t>
            </w:r>
            <w:r>
              <w:rPr>
                <w:rFonts w:ascii="Arial" w:hAnsi="Arial"/>
                <w:b/>
                <w:bCs/>
                <w:szCs w:val="20"/>
                <w:lang w:val="es-SV"/>
              </w:rPr>
              <w:t>tos del Proyecto:</w:t>
            </w:r>
          </w:p>
          <w:p w:rsidR="001C1F01" w:rsidRPr="001C1F01" w:rsidRDefault="001C1F01" w:rsidP="001C1F01">
            <w:pPr>
              <w:spacing w:before="0" w:after="39"/>
              <w:rPr>
                <w:rFonts w:ascii="Arial" w:hAnsi="Arial"/>
                <w:b/>
                <w:bCs/>
                <w:szCs w:val="20"/>
                <w:lang w:val="es-SV"/>
              </w:rPr>
            </w:pPr>
          </w:p>
          <w:p w:rsidR="001C1F01" w:rsidRPr="001C1F01" w:rsidRDefault="001C1F01" w:rsidP="001C1F01">
            <w:pPr>
              <w:spacing w:before="0" w:after="39"/>
              <w:rPr>
                <w:rFonts w:ascii="Arial" w:hAnsi="Arial"/>
                <w:bCs/>
                <w:szCs w:val="20"/>
                <w:lang w:val="es-SV"/>
              </w:rPr>
            </w:pPr>
            <w:r w:rsidRPr="001C1F01">
              <w:rPr>
                <w:rFonts w:ascii="Arial" w:hAnsi="Arial"/>
                <w:bCs/>
                <w:szCs w:val="20"/>
                <w:lang w:val="es-SV"/>
              </w:rPr>
              <w:t xml:space="preserve">El entorno para el diseño e implementación del PDP ha sido plenamente favorable. Las personas representantes de diferentes instituciones vinculadas al desarrollo económico y social del país, consideran que el trabajo de apoyar a las cadenas de valor para mejorar </w:t>
            </w:r>
            <w:r w:rsidRPr="001C1F01">
              <w:rPr>
                <w:rFonts w:ascii="Arial" w:hAnsi="Arial"/>
                <w:bCs/>
                <w:szCs w:val="20"/>
                <w:lang w:val="es-SV"/>
              </w:rPr>
              <w:lastRenderedPageBreak/>
              <w:t>su productividad y competitividad es plenamente relevante en el contexto actual, de creciente apertura al comercio internacional y globalización.</w:t>
            </w:r>
          </w:p>
          <w:p w:rsidR="001C1F01" w:rsidRDefault="001C1F01" w:rsidP="001C1F01">
            <w:pPr>
              <w:spacing w:before="0" w:after="39"/>
              <w:rPr>
                <w:rFonts w:ascii="Arial" w:hAnsi="Arial"/>
                <w:b/>
                <w:bCs/>
                <w:szCs w:val="20"/>
                <w:lang w:val="es-SV"/>
              </w:rPr>
            </w:pPr>
          </w:p>
          <w:p w:rsidR="001C1F01" w:rsidRPr="001C1F01" w:rsidRDefault="001C1F01" w:rsidP="001C1F01">
            <w:pPr>
              <w:spacing w:before="0" w:after="39"/>
              <w:rPr>
                <w:rFonts w:ascii="Arial" w:hAnsi="Arial"/>
                <w:bCs/>
                <w:szCs w:val="20"/>
                <w:lang w:val="es-SV"/>
              </w:rPr>
            </w:pPr>
            <w:r w:rsidRPr="001C1F01">
              <w:rPr>
                <w:rFonts w:ascii="Arial" w:hAnsi="Arial"/>
                <w:bCs/>
                <w:szCs w:val="20"/>
                <w:lang w:val="es-SV"/>
              </w:rPr>
              <w:t xml:space="preserve">El Programa ha logrado importantes resultados en relación al diseño metodológico, capacitación de los consultores, mejoramientos en las empresas participantes del Programa y empleo. </w:t>
            </w:r>
          </w:p>
          <w:p w:rsidR="001C1F01" w:rsidRDefault="001C1F01" w:rsidP="001C1F01">
            <w:pPr>
              <w:spacing w:before="0" w:after="39"/>
              <w:rPr>
                <w:rFonts w:ascii="Arial" w:hAnsi="Arial"/>
                <w:bCs/>
                <w:szCs w:val="20"/>
                <w:lang w:val="es-SV"/>
              </w:rPr>
            </w:pPr>
            <w:r w:rsidRPr="001C1F01">
              <w:rPr>
                <w:rFonts w:ascii="Arial" w:hAnsi="Arial"/>
                <w:bCs/>
                <w:szCs w:val="20"/>
                <w:lang w:val="es-SV"/>
              </w:rPr>
              <w:t xml:space="preserve">Sin embargo, hay importantes actividades o productos que </w:t>
            </w:r>
            <w:r>
              <w:rPr>
                <w:rFonts w:ascii="Arial" w:hAnsi="Arial"/>
                <w:bCs/>
                <w:szCs w:val="20"/>
                <w:lang w:val="es-SV"/>
              </w:rPr>
              <w:t>es necesario mejorar:</w:t>
            </w:r>
          </w:p>
          <w:p w:rsidR="001C1F01" w:rsidRDefault="001C1F01" w:rsidP="001C1F01">
            <w:pPr>
              <w:spacing w:before="0" w:after="39"/>
              <w:rPr>
                <w:rFonts w:ascii="Arial" w:hAnsi="Arial"/>
                <w:bCs/>
                <w:szCs w:val="20"/>
                <w:lang w:val="es-SV"/>
              </w:rPr>
            </w:pPr>
          </w:p>
          <w:p w:rsidR="001C1F01" w:rsidRDefault="001C1F01" w:rsidP="001C1F01">
            <w:pPr>
              <w:numPr>
                <w:ilvl w:val="6"/>
                <w:numId w:val="35"/>
              </w:numPr>
              <w:spacing w:before="0" w:after="39"/>
              <w:rPr>
                <w:rFonts w:ascii="Arial" w:hAnsi="Arial"/>
                <w:bCs/>
                <w:szCs w:val="20"/>
                <w:lang w:val="es-SV"/>
              </w:rPr>
            </w:pPr>
            <w:r w:rsidRPr="001C1F01">
              <w:rPr>
                <w:rFonts w:ascii="Arial" w:hAnsi="Arial"/>
                <w:bCs/>
                <w:szCs w:val="20"/>
                <w:lang w:val="es-SV"/>
              </w:rPr>
              <w:t xml:space="preserve">La difusión, especialmente acerca de los resultados del Programa </w:t>
            </w:r>
            <w:r w:rsidRPr="001C1F01">
              <w:rPr>
                <w:rFonts w:ascii="Arial" w:hAnsi="Arial"/>
                <w:szCs w:val="20"/>
                <w:lang w:val="es-ES"/>
              </w:rPr>
              <w:t>lo que debiera incrementar la demanda por el mismo e incentivar la participación del sector público en el financiamiento de los PDP, facilitando a su vez el adecuado posicionamiento y visibilidad de los organismos cooperantes y ejecutores.</w:t>
            </w:r>
          </w:p>
          <w:p w:rsidR="001C1F01" w:rsidRPr="001C1F01" w:rsidRDefault="001C1F01" w:rsidP="001C1F01">
            <w:pPr>
              <w:numPr>
                <w:ilvl w:val="6"/>
                <w:numId w:val="35"/>
              </w:numPr>
              <w:spacing w:before="0" w:after="39"/>
              <w:rPr>
                <w:rFonts w:ascii="Arial" w:hAnsi="Arial"/>
                <w:szCs w:val="20"/>
                <w:lang w:val="es-ES"/>
              </w:rPr>
            </w:pPr>
            <w:r w:rsidRPr="001C1F01">
              <w:rPr>
                <w:rFonts w:ascii="Arial" w:hAnsi="Arial"/>
                <w:szCs w:val="20"/>
                <w:lang w:val="es-ES"/>
              </w:rPr>
              <w:t>Avanzar en el proceso de gestión del conocimiento de manera de documentar y sistematizar el aprendizaje que se ha producido como consecuencia de la ejecución del Programa</w:t>
            </w:r>
            <w:r>
              <w:rPr>
                <w:rFonts w:ascii="Arial" w:hAnsi="Arial"/>
                <w:szCs w:val="20"/>
                <w:lang w:val="es-ES"/>
              </w:rPr>
              <w:t>.</w:t>
            </w:r>
            <w:r w:rsidRPr="001C1F01">
              <w:rPr>
                <w:rFonts w:ascii="Arial" w:hAnsi="Arial"/>
                <w:szCs w:val="20"/>
                <w:lang w:val="es-ES"/>
              </w:rPr>
              <w:t xml:space="preserve"> </w:t>
            </w:r>
          </w:p>
          <w:p w:rsidR="001C1F01" w:rsidRPr="001C1F01" w:rsidRDefault="001C1F01" w:rsidP="001C1F01">
            <w:pPr>
              <w:spacing w:before="0" w:after="39"/>
              <w:rPr>
                <w:rFonts w:ascii="Arial" w:hAnsi="Arial"/>
                <w:szCs w:val="20"/>
                <w:lang w:val="es-SV"/>
              </w:rPr>
            </w:pPr>
          </w:p>
          <w:p w:rsidR="001C1F01" w:rsidRPr="001C1F01" w:rsidRDefault="001C1F01" w:rsidP="001C1F01">
            <w:pPr>
              <w:spacing w:before="0" w:after="39"/>
              <w:rPr>
                <w:rFonts w:ascii="Arial" w:hAnsi="Arial"/>
                <w:szCs w:val="20"/>
                <w:lang w:val="es-SV"/>
              </w:rPr>
            </w:pPr>
          </w:p>
          <w:p w:rsidR="001C1F01" w:rsidRPr="001C1F01" w:rsidRDefault="001C1F01" w:rsidP="001C1F01">
            <w:pPr>
              <w:spacing w:before="0" w:after="39"/>
              <w:rPr>
                <w:rFonts w:ascii="Arial" w:hAnsi="Arial"/>
                <w:szCs w:val="20"/>
                <w:lang w:val="es-SV"/>
              </w:rPr>
            </w:pPr>
          </w:p>
          <w:p w:rsidR="001C1F01" w:rsidRPr="001C1F01" w:rsidRDefault="001C1F01" w:rsidP="001C1F01">
            <w:pPr>
              <w:spacing w:before="0" w:after="39"/>
              <w:rPr>
                <w:rFonts w:ascii="Arial" w:hAnsi="Arial"/>
                <w:szCs w:val="20"/>
                <w:lang w:val="es-SV"/>
              </w:rPr>
            </w:pPr>
          </w:p>
          <w:p w:rsidR="001C1F01" w:rsidRPr="001C1F01" w:rsidRDefault="001C1F01" w:rsidP="001C1F01">
            <w:pPr>
              <w:spacing w:before="0" w:after="39"/>
              <w:rPr>
                <w:rFonts w:ascii="Arial" w:hAnsi="Arial"/>
                <w:szCs w:val="20"/>
                <w:lang w:val="es-SV"/>
              </w:rPr>
            </w:pPr>
          </w:p>
        </w:tc>
      </w:tr>
      <w:tr w:rsidR="00944D9C" w:rsidRPr="009150CB" w:rsidTr="00AD1A4A">
        <w:tc>
          <w:tcPr>
            <w:tcW w:w="2014" w:type="dxa"/>
            <w:shd w:val="pct12" w:color="auto" w:fill="FFFFFF"/>
          </w:tcPr>
          <w:p w:rsidR="00944D9C" w:rsidRPr="00AC372B" w:rsidRDefault="00944D9C" w:rsidP="00944D9C">
            <w:pPr>
              <w:spacing w:before="39" w:after="39"/>
              <w:jc w:val="left"/>
              <w:rPr>
                <w:rFonts w:ascii="Arial Narrow" w:hAnsi="Arial Narrow"/>
                <w:b/>
                <w:szCs w:val="20"/>
              </w:rPr>
            </w:pPr>
            <w:r w:rsidRPr="00AC372B">
              <w:rPr>
                <w:rFonts w:ascii="Arial Narrow" w:hAnsi="Arial Narrow"/>
                <w:b/>
                <w:szCs w:val="20"/>
              </w:rPr>
              <w:lastRenderedPageBreak/>
              <w:t>Lessons learned</w:t>
            </w:r>
          </w:p>
        </w:tc>
        <w:tc>
          <w:tcPr>
            <w:tcW w:w="8079" w:type="dxa"/>
          </w:tcPr>
          <w:p w:rsidR="009150CB" w:rsidRPr="00F41C55" w:rsidRDefault="009150CB" w:rsidP="00944D9C">
            <w:pPr>
              <w:spacing w:before="39" w:after="39"/>
              <w:jc w:val="left"/>
              <w:rPr>
                <w:rFonts w:ascii="Arial" w:hAnsi="Arial"/>
                <w:szCs w:val="20"/>
                <w:lang w:val="es-SV"/>
              </w:rPr>
            </w:pPr>
          </w:p>
          <w:p w:rsidR="009150CB" w:rsidRPr="009150CB" w:rsidRDefault="009150CB" w:rsidP="009150CB">
            <w:pPr>
              <w:spacing w:before="0" w:after="0"/>
              <w:rPr>
                <w:rFonts w:ascii="Arial" w:hAnsi="Arial" w:cs="Arial"/>
                <w:szCs w:val="20"/>
                <w:lang w:val="es-GT"/>
              </w:rPr>
            </w:pPr>
            <w:r w:rsidRPr="009150CB">
              <w:rPr>
                <w:rFonts w:ascii="Arial" w:hAnsi="Arial" w:cs="Arial"/>
                <w:szCs w:val="20"/>
                <w:lang w:val="es-GT"/>
              </w:rPr>
              <w:t xml:space="preserve">El análisis del diseño e implementación del Programa permite identificar un conjunto de “lecciones aprendidas”, que debieran tenerse en consideración en el proceso de sostenibilidad de este Programa y en el diseño e implementación de otros programas que contemplen la entrega de servicios para el desarrollo del sector empresarial.  </w:t>
            </w:r>
          </w:p>
          <w:p w:rsidR="009150CB" w:rsidRDefault="009150CB" w:rsidP="00944D9C">
            <w:pPr>
              <w:spacing w:before="39" w:after="39"/>
              <w:jc w:val="left"/>
              <w:rPr>
                <w:rFonts w:ascii="Arial" w:hAnsi="Arial"/>
                <w:szCs w:val="20"/>
                <w:lang w:val="es-GT"/>
              </w:rPr>
            </w:pPr>
          </w:p>
          <w:p w:rsidR="009150CB" w:rsidRPr="00BF656F" w:rsidRDefault="009150CB" w:rsidP="009150CB">
            <w:pPr>
              <w:spacing w:before="0"/>
              <w:ind w:right="-852"/>
              <w:rPr>
                <w:rFonts w:ascii="Arial" w:eastAsia="Calibri" w:hAnsi="Arial" w:cs="Arial"/>
                <w:bCs/>
                <w:szCs w:val="20"/>
                <w:lang w:val="es-SV" w:eastAsia="es-ES"/>
              </w:rPr>
            </w:pPr>
            <w:r w:rsidRPr="00BF656F">
              <w:rPr>
                <w:rFonts w:ascii="Arial" w:hAnsi="Arial" w:cs="Arial"/>
                <w:szCs w:val="20"/>
                <w:lang w:val="es-ES" w:eastAsia="es-ES"/>
              </w:rPr>
              <w:t>Las principales “lecciones aprendidas” de este Programa están relacionadas a:</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El diseño de la metodología</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Relevancia de los consultores</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El sistema de seguimiento y monitoreo</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Las actividades de difusión</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La gestión del conocimiento</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La coordinación institucional</w:t>
            </w:r>
          </w:p>
          <w:p w:rsidR="009150CB" w:rsidRPr="00BF656F" w:rsidRDefault="009150CB" w:rsidP="003949D3">
            <w:pPr>
              <w:numPr>
                <w:ilvl w:val="5"/>
                <w:numId w:val="40"/>
              </w:numPr>
              <w:spacing w:before="0" w:after="0"/>
              <w:ind w:left="1800"/>
              <w:rPr>
                <w:rFonts w:ascii="Arial" w:hAnsi="Arial" w:cs="Arial"/>
                <w:szCs w:val="20"/>
                <w:lang w:val="es-GT" w:eastAsia="es-ES"/>
              </w:rPr>
            </w:pPr>
            <w:r w:rsidRPr="00BF656F">
              <w:rPr>
                <w:rFonts w:ascii="Arial" w:hAnsi="Arial" w:cs="Arial"/>
                <w:szCs w:val="20"/>
                <w:lang w:val="es-GT" w:eastAsia="es-ES"/>
              </w:rPr>
              <w:t>Visibilidad de los cooperantes</w:t>
            </w:r>
          </w:p>
          <w:p w:rsidR="009150CB" w:rsidRDefault="009150CB" w:rsidP="003949D3">
            <w:pPr>
              <w:spacing w:before="39" w:after="39"/>
              <w:jc w:val="left"/>
              <w:rPr>
                <w:rFonts w:ascii="Arial" w:hAnsi="Arial"/>
                <w:szCs w:val="20"/>
                <w:lang w:val="es-GT"/>
              </w:rPr>
            </w:pPr>
          </w:p>
          <w:p w:rsidR="00EF18FC" w:rsidRPr="00314E4B" w:rsidRDefault="00EF18FC" w:rsidP="00314E4B">
            <w:pPr>
              <w:pStyle w:val="ListParagraph"/>
              <w:numPr>
                <w:ilvl w:val="0"/>
                <w:numId w:val="41"/>
              </w:numPr>
              <w:jc w:val="left"/>
              <w:rPr>
                <w:rFonts w:ascii="Arial" w:hAnsi="Arial" w:cs="Arial"/>
                <w:b/>
                <w:sz w:val="22"/>
                <w:szCs w:val="20"/>
                <w:lang w:val="es-GT"/>
              </w:rPr>
            </w:pPr>
            <w:r w:rsidRPr="00314E4B">
              <w:rPr>
                <w:rFonts w:ascii="Arial" w:hAnsi="Arial" w:cs="Arial"/>
                <w:b/>
                <w:sz w:val="22"/>
                <w:szCs w:val="20"/>
                <w:lang w:val="es-GT"/>
              </w:rPr>
              <w:t>Diseño de la metodología de los PDP</w:t>
            </w:r>
          </w:p>
          <w:p w:rsidR="00EF18FC" w:rsidRDefault="00EF18FC" w:rsidP="00EF18FC">
            <w:pPr>
              <w:spacing w:before="0" w:after="0"/>
              <w:ind w:left="284" w:right="-852"/>
              <w:rPr>
                <w:rFonts w:ascii="Arial" w:hAnsi="Arial" w:cs="Arial"/>
                <w:szCs w:val="20"/>
                <w:lang w:val="es-GT" w:eastAsia="es-ES"/>
              </w:rPr>
            </w:pPr>
          </w:p>
          <w:p w:rsidR="00EF18FC" w:rsidRDefault="00EF18FC" w:rsidP="00EF18FC">
            <w:pPr>
              <w:spacing w:before="0" w:after="0"/>
              <w:ind w:left="720"/>
              <w:rPr>
                <w:rFonts w:ascii="Arial" w:hAnsi="Arial" w:cs="Arial"/>
                <w:szCs w:val="20"/>
                <w:lang w:val="es-GT"/>
              </w:rPr>
            </w:pPr>
          </w:p>
          <w:p w:rsidR="00EF18FC" w:rsidRPr="00BF656F" w:rsidRDefault="00EF18FC" w:rsidP="00EF18FC">
            <w:pPr>
              <w:spacing w:before="0" w:after="0"/>
              <w:ind w:right="-852"/>
              <w:rPr>
                <w:rFonts w:ascii="Arial" w:hAnsi="Arial" w:cs="Arial"/>
                <w:b/>
                <w:szCs w:val="20"/>
                <w:lang w:val="es-GT" w:eastAsia="es-ES"/>
              </w:rPr>
            </w:pPr>
            <w:r w:rsidRPr="00BF656F">
              <w:rPr>
                <w:rFonts w:ascii="Arial" w:hAnsi="Arial" w:cs="Arial"/>
                <w:b/>
                <w:szCs w:val="20"/>
                <w:lang w:val="es-GT" w:eastAsia="es-ES"/>
              </w:rPr>
              <w:t>Lección aprendida N°1</w:t>
            </w:r>
          </w:p>
          <w:p w:rsidR="00EF18FC" w:rsidRPr="00EF18FC" w:rsidRDefault="00EF18FC" w:rsidP="00EF18FC">
            <w:pPr>
              <w:spacing w:before="0" w:after="0"/>
              <w:ind w:left="720"/>
              <w:rPr>
                <w:rFonts w:ascii="Arial" w:hAnsi="Arial" w:cs="Arial"/>
                <w:szCs w:val="20"/>
                <w:lang w:val="es-GT"/>
              </w:rPr>
            </w:pPr>
          </w:p>
          <w:p w:rsidR="003949D3" w:rsidRDefault="00EF18FC" w:rsidP="003949D3">
            <w:pPr>
              <w:numPr>
                <w:ilvl w:val="0"/>
                <w:numId w:val="34"/>
              </w:numPr>
              <w:spacing w:before="0" w:after="0"/>
              <w:rPr>
                <w:rFonts w:ascii="Arial" w:hAnsi="Arial" w:cs="Arial"/>
                <w:szCs w:val="20"/>
                <w:lang w:val="es-GT"/>
              </w:rPr>
            </w:pPr>
            <w:r w:rsidRPr="00EF18FC">
              <w:rPr>
                <w:rFonts w:ascii="Arial" w:hAnsi="Arial" w:cs="Arial"/>
                <w:szCs w:val="20"/>
                <w:lang w:val="es-GT"/>
              </w:rPr>
              <w:t xml:space="preserve">En el diseño de los programas de fomento al desarrollo empresarial a través de la entrega de SDE con cofinanciamiento parcial no reembolsable, es necesario mantener una permanente revisión de las metodologías utilizadas que conlleven a su optimización, considerando para ello, otras experiencias relevantes en la materia, la opinión de los organismos y profesionales que participan de los programas y las demandas empresariales, aunque ello demande una mayor utilización de recursos humanos y financieros. </w:t>
            </w:r>
          </w:p>
          <w:p w:rsidR="003949D3" w:rsidRDefault="003949D3" w:rsidP="003949D3">
            <w:pPr>
              <w:spacing w:before="0" w:after="0"/>
              <w:ind w:left="720"/>
              <w:rPr>
                <w:rFonts w:ascii="Arial" w:hAnsi="Arial" w:cs="Arial"/>
                <w:szCs w:val="20"/>
                <w:lang w:val="es-GT"/>
              </w:rPr>
            </w:pPr>
          </w:p>
          <w:p w:rsidR="00EF18FC" w:rsidRPr="00314E4B" w:rsidRDefault="00EF18FC" w:rsidP="00314E4B">
            <w:pPr>
              <w:pStyle w:val="ListParagraph"/>
              <w:numPr>
                <w:ilvl w:val="0"/>
                <w:numId w:val="41"/>
              </w:numPr>
              <w:rPr>
                <w:rFonts w:ascii="Arial" w:hAnsi="Arial" w:cs="Arial"/>
                <w:sz w:val="20"/>
                <w:szCs w:val="20"/>
                <w:lang w:val="es-GT"/>
              </w:rPr>
            </w:pPr>
            <w:r w:rsidRPr="00314E4B">
              <w:rPr>
                <w:rFonts w:ascii="Arial" w:hAnsi="Arial" w:cs="Arial"/>
                <w:b/>
                <w:sz w:val="22"/>
                <w:szCs w:val="20"/>
                <w:lang w:val="es-GT"/>
              </w:rPr>
              <w:t>Relevancia de los consultores</w:t>
            </w:r>
          </w:p>
          <w:p w:rsidR="00314E4B" w:rsidRPr="00BF656F" w:rsidRDefault="00314E4B" w:rsidP="00314E4B">
            <w:pPr>
              <w:spacing w:before="0" w:after="0"/>
              <w:ind w:right="-852"/>
              <w:rPr>
                <w:rFonts w:ascii="Arial" w:hAnsi="Arial" w:cs="Arial"/>
                <w:b/>
                <w:szCs w:val="20"/>
                <w:lang w:val="es-GT" w:eastAsia="es-ES"/>
              </w:rPr>
            </w:pPr>
            <w:r w:rsidRPr="00BF656F">
              <w:rPr>
                <w:rFonts w:ascii="Arial" w:hAnsi="Arial" w:cs="Arial"/>
                <w:b/>
                <w:szCs w:val="20"/>
                <w:lang w:val="es-GT" w:eastAsia="es-ES"/>
              </w:rPr>
              <w:t>Lección aprendida N°</w:t>
            </w:r>
            <w:r>
              <w:rPr>
                <w:rFonts w:ascii="Arial" w:hAnsi="Arial" w:cs="Arial"/>
                <w:b/>
                <w:szCs w:val="20"/>
                <w:lang w:val="es-GT" w:eastAsia="es-ES"/>
              </w:rPr>
              <w:t>2</w:t>
            </w:r>
          </w:p>
          <w:p w:rsidR="00314E4B" w:rsidRPr="00314E4B" w:rsidRDefault="00314E4B" w:rsidP="00314E4B">
            <w:pPr>
              <w:pStyle w:val="ListParagraph"/>
              <w:rPr>
                <w:rFonts w:ascii="Arial" w:hAnsi="Arial" w:cs="Arial"/>
                <w:sz w:val="20"/>
                <w:szCs w:val="20"/>
                <w:lang w:val="es-GT"/>
              </w:rPr>
            </w:pPr>
          </w:p>
          <w:p w:rsidR="00314E4B" w:rsidRPr="00314E4B" w:rsidRDefault="00314E4B" w:rsidP="00314E4B">
            <w:pPr>
              <w:pStyle w:val="ListParagraph"/>
              <w:numPr>
                <w:ilvl w:val="0"/>
                <w:numId w:val="34"/>
              </w:numPr>
              <w:rPr>
                <w:rFonts w:ascii="Arial" w:hAnsi="Arial" w:cs="Arial"/>
                <w:sz w:val="20"/>
                <w:szCs w:val="20"/>
                <w:lang w:val="es-GT" w:eastAsia="en-US"/>
              </w:rPr>
            </w:pPr>
            <w:r w:rsidRPr="00314E4B">
              <w:rPr>
                <w:rFonts w:ascii="Arial" w:hAnsi="Arial" w:cs="Arial"/>
                <w:sz w:val="20"/>
                <w:szCs w:val="20"/>
                <w:lang w:val="es-GT" w:eastAsia="en-US"/>
              </w:rPr>
              <w:t xml:space="preserve">Dada la trascendencia de los consultores para el éxito del trabajo con las empresas y el conocimiento que ellos acumulan a través del trabajo práctico que efectúan, es necesario incorporarlos de manera sistemática a los procesos de mejoramiento metodológico y operacional de los programas, y darles un tratamiento económico acorde a los valores de mercado y que considere adecuadamente los tiempos por ellos utilizados en el desarrollo de su trabajo. </w:t>
            </w:r>
          </w:p>
          <w:p w:rsidR="00314E4B" w:rsidRDefault="00314E4B" w:rsidP="00EF18FC">
            <w:pPr>
              <w:spacing w:before="39" w:after="39"/>
              <w:jc w:val="left"/>
              <w:rPr>
                <w:rFonts w:ascii="Arial" w:hAnsi="Arial"/>
                <w:sz w:val="18"/>
                <w:szCs w:val="20"/>
                <w:lang w:val="es-GT"/>
              </w:rPr>
            </w:pPr>
          </w:p>
          <w:p w:rsidR="00314E4B" w:rsidRPr="00314E4B" w:rsidRDefault="00314E4B" w:rsidP="00314E4B">
            <w:pPr>
              <w:pStyle w:val="ListParagraph"/>
              <w:numPr>
                <w:ilvl w:val="0"/>
                <w:numId w:val="41"/>
              </w:numPr>
              <w:jc w:val="left"/>
              <w:rPr>
                <w:rFonts w:ascii="Arial" w:hAnsi="Arial" w:cs="Arial"/>
                <w:b/>
                <w:sz w:val="22"/>
                <w:szCs w:val="20"/>
                <w:lang w:val="es-GT"/>
              </w:rPr>
            </w:pPr>
            <w:r>
              <w:rPr>
                <w:rFonts w:ascii="Arial" w:hAnsi="Arial" w:cs="Arial"/>
                <w:b/>
                <w:sz w:val="22"/>
                <w:szCs w:val="20"/>
                <w:lang w:val="es-GT"/>
              </w:rPr>
              <w:t>El Sistema de seguimiento y Monitoreo</w:t>
            </w:r>
          </w:p>
          <w:p w:rsidR="00314E4B" w:rsidRDefault="00314E4B" w:rsidP="00314E4B">
            <w:pPr>
              <w:spacing w:before="0" w:after="0"/>
              <w:ind w:right="-852"/>
              <w:rPr>
                <w:rFonts w:ascii="Arial" w:hAnsi="Arial" w:cs="Arial"/>
                <w:b/>
                <w:szCs w:val="20"/>
                <w:lang w:val="es-GT" w:eastAsia="es-ES"/>
              </w:rPr>
            </w:pPr>
          </w:p>
          <w:p w:rsidR="00314E4B" w:rsidRPr="00BF656F" w:rsidRDefault="00314E4B" w:rsidP="00314E4B">
            <w:pPr>
              <w:spacing w:before="0" w:after="0"/>
              <w:ind w:right="-852"/>
              <w:rPr>
                <w:rFonts w:ascii="Arial" w:hAnsi="Arial" w:cs="Arial"/>
                <w:b/>
                <w:szCs w:val="20"/>
                <w:lang w:val="es-GT" w:eastAsia="es-ES"/>
              </w:rPr>
            </w:pPr>
            <w:r w:rsidRPr="00BF656F">
              <w:rPr>
                <w:rFonts w:ascii="Arial" w:hAnsi="Arial" w:cs="Arial"/>
                <w:b/>
                <w:szCs w:val="20"/>
                <w:lang w:val="es-GT" w:eastAsia="es-ES"/>
              </w:rPr>
              <w:t>Lección aprendida N°</w:t>
            </w:r>
            <w:r>
              <w:rPr>
                <w:rFonts w:ascii="Arial" w:hAnsi="Arial" w:cs="Arial"/>
                <w:b/>
                <w:szCs w:val="20"/>
                <w:lang w:val="es-GT" w:eastAsia="es-ES"/>
              </w:rPr>
              <w:t>3</w:t>
            </w:r>
          </w:p>
          <w:p w:rsidR="00314E4B" w:rsidRDefault="00314E4B" w:rsidP="00EF18FC">
            <w:pPr>
              <w:spacing w:before="39" w:after="39"/>
              <w:jc w:val="left"/>
              <w:rPr>
                <w:rFonts w:ascii="Arial" w:hAnsi="Arial"/>
                <w:sz w:val="18"/>
                <w:szCs w:val="20"/>
                <w:lang w:val="es-GT"/>
              </w:rPr>
            </w:pPr>
          </w:p>
          <w:p w:rsidR="00314E4B" w:rsidRPr="00314E4B" w:rsidRDefault="00314E4B" w:rsidP="00314E4B">
            <w:pPr>
              <w:pStyle w:val="ListParagraph"/>
              <w:numPr>
                <w:ilvl w:val="0"/>
                <w:numId w:val="34"/>
              </w:numPr>
              <w:rPr>
                <w:rFonts w:ascii="Arial" w:eastAsia="Calibri" w:hAnsi="Arial" w:cs="Arial"/>
                <w:bCs/>
                <w:sz w:val="20"/>
                <w:szCs w:val="20"/>
                <w:lang w:val="es-SV"/>
              </w:rPr>
            </w:pPr>
            <w:r w:rsidRPr="00314E4B">
              <w:rPr>
                <w:rFonts w:ascii="Arial" w:eastAsia="Calibri" w:hAnsi="Arial" w:cs="Arial"/>
                <w:bCs/>
                <w:sz w:val="20"/>
                <w:szCs w:val="20"/>
                <w:lang w:val="es-SV"/>
              </w:rPr>
              <w:t>El diseño e implementación de los sistemas de seguimiento y monitoreo de los programas de apoyo al desarrollo empresarial deben ser efectuados al inicio de los programas, de manera que además de servir para los procesos de evaluación de sus resultados y de difusión de sus beneficios y resultados, puedan desempeñar un importante rol en sus procesos de gestión. Además, dichos sistemas deben ser diseñados de manera simple, focalizándose en las variables que a través de la implementación del programa se pretende modificar de tal forma que permitan recopilar sin grandes dificultades la información esencial respecto de los aspectos claves que se espera cambiar con el desarrollo del programa.</w:t>
            </w:r>
          </w:p>
          <w:p w:rsidR="00314E4B" w:rsidRDefault="00314E4B" w:rsidP="00EF18FC">
            <w:pPr>
              <w:spacing w:before="39" w:after="39"/>
              <w:jc w:val="left"/>
              <w:rPr>
                <w:rFonts w:ascii="Arial" w:hAnsi="Arial"/>
                <w:sz w:val="18"/>
                <w:szCs w:val="20"/>
                <w:lang w:val="es-SV"/>
              </w:rPr>
            </w:pPr>
          </w:p>
          <w:p w:rsidR="00314E4B" w:rsidRPr="00314E4B" w:rsidRDefault="00314E4B" w:rsidP="00314E4B">
            <w:pPr>
              <w:pStyle w:val="ListParagraph"/>
              <w:numPr>
                <w:ilvl w:val="0"/>
                <w:numId w:val="41"/>
              </w:numPr>
              <w:spacing w:before="39" w:after="39"/>
              <w:jc w:val="left"/>
              <w:rPr>
                <w:rFonts w:ascii="Arial" w:hAnsi="Arial" w:cs="Arial"/>
                <w:b/>
                <w:sz w:val="22"/>
                <w:szCs w:val="20"/>
                <w:lang w:val="es-GT"/>
              </w:rPr>
            </w:pPr>
            <w:r w:rsidRPr="00314E4B">
              <w:rPr>
                <w:rFonts w:ascii="Arial" w:hAnsi="Arial" w:cs="Arial"/>
                <w:b/>
                <w:sz w:val="22"/>
                <w:szCs w:val="20"/>
                <w:lang w:val="es-GT"/>
              </w:rPr>
              <w:t>Las actividades de difusión</w:t>
            </w:r>
          </w:p>
          <w:p w:rsidR="00314E4B" w:rsidRDefault="00314E4B" w:rsidP="00EF18FC">
            <w:pPr>
              <w:spacing w:before="39" w:after="39"/>
              <w:jc w:val="left"/>
              <w:rPr>
                <w:rFonts w:ascii="Arial" w:hAnsi="Arial"/>
                <w:sz w:val="18"/>
                <w:szCs w:val="20"/>
                <w:lang w:val="es-SV"/>
              </w:rPr>
            </w:pPr>
          </w:p>
          <w:p w:rsidR="00314E4B" w:rsidRDefault="00314E4B" w:rsidP="00314E4B">
            <w:pPr>
              <w:spacing w:before="0" w:after="0"/>
              <w:ind w:right="-852"/>
              <w:rPr>
                <w:rFonts w:ascii="Arial" w:hAnsi="Arial" w:cs="Arial"/>
                <w:b/>
                <w:szCs w:val="20"/>
                <w:lang w:val="es-GT" w:eastAsia="es-ES"/>
              </w:rPr>
            </w:pPr>
            <w:r>
              <w:rPr>
                <w:rFonts w:ascii="Arial" w:hAnsi="Arial" w:cs="Arial"/>
                <w:b/>
                <w:szCs w:val="20"/>
                <w:lang w:val="es-GT" w:eastAsia="es-ES"/>
              </w:rPr>
              <w:t>Lección aprendida N°4</w:t>
            </w:r>
          </w:p>
          <w:p w:rsidR="00314E4B" w:rsidRPr="00314E4B" w:rsidRDefault="00314E4B" w:rsidP="00314E4B">
            <w:pPr>
              <w:spacing w:before="0" w:after="0"/>
              <w:ind w:right="-852"/>
              <w:rPr>
                <w:rFonts w:ascii="Arial" w:hAnsi="Arial" w:cs="Arial"/>
                <w:b/>
                <w:szCs w:val="20"/>
                <w:lang w:val="es-GT" w:eastAsia="es-ES"/>
              </w:rPr>
            </w:pPr>
          </w:p>
          <w:p w:rsidR="00314E4B" w:rsidRPr="00314E4B" w:rsidRDefault="00314E4B" w:rsidP="00EF18FC">
            <w:pPr>
              <w:spacing w:before="39" w:after="39"/>
              <w:jc w:val="left"/>
              <w:rPr>
                <w:rFonts w:ascii="Arial" w:hAnsi="Arial"/>
                <w:sz w:val="18"/>
                <w:szCs w:val="20"/>
                <w:lang w:val="es-SV"/>
              </w:rPr>
            </w:pPr>
          </w:p>
          <w:p w:rsidR="00314E4B" w:rsidRPr="00314E4B" w:rsidRDefault="00314E4B" w:rsidP="00314E4B">
            <w:pPr>
              <w:pStyle w:val="ListParagraph"/>
              <w:numPr>
                <w:ilvl w:val="0"/>
                <w:numId w:val="34"/>
              </w:numPr>
              <w:rPr>
                <w:rFonts w:ascii="Arial" w:eastAsia="Calibri" w:hAnsi="Arial" w:cs="Arial"/>
                <w:bCs/>
                <w:sz w:val="20"/>
                <w:szCs w:val="20"/>
                <w:lang w:val="es-SV"/>
              </w:rPr>
            </w:pPr>
            <w:r w:rsidRPr="00314E4B">
              <w:rPr>
                <w:rFonts w:ascii="Arial" w:eastAsia="Calibri" w:hAnsi="Arial" w:cs="Arial"/>
                <w:bCs/>
                <w:sz w:val="20"/>
                <w:szCs w:val="20"/>
                <w:lang w:val="es-SV"/>
              </w:rPr>
              <w:t>El diseño e implementación de un plan de difusión permanente acerca de los beneficios de los servicios que ofrece un programa, elaborado por expertos en comunicaciones, con la activa participación de empresarios que han hecho uso de S</w:t>
            </w:r>
            <w:r>
              <w:rPr>
                <w:rFonts w:ascii="Arial" w:eastAsia="Calibri" w:hAnsi="Arial" w:cs="Arial"/>
                <w:bCs/>
                <w:sz w:val="20"/>
                <w:szCs w:val="20"/>
                <w:lang w:val="es-SV"/>
              </w:rPr>
              <w:t>ervicios de desarrollo empresarial (S</w:t>
            </w:r>
            <w:r w:rsidRPr="00314E4B">
              <w:rPr>
                <w:rFonts w:ascii="Arial" w:eastAsia="Calibri" w:hAnsi="Arial" w:cs="Arial"/>
                <w:bCs/>
                <w:sz w:val="20"/>
                <w:szCs w:val="20"/>
                <w:lang w:val="es-SV"/>
              </w:rPr>
              <w:t>DE</w:t>
            </w:r>
            <w:r>
              <w:rPr>
                <w:rFonts w:ascii="Arial" w:eastAsia="Calibri" w:hAnsi="Arial" w:cs="Arial"/>
                <w:bCs/>
                <w:sz w:val="20"/>
                <w:szCs w:val="20"/>
                <w:lang w:val="es-SV"/>
              </w:rPr>
              <w:t>)</w:t>
            </w:r>
            <w:r w:rsidRPr="00314E4B">
              <w:rPr>
                <w:rFonts w:ascii="Arial" w:eastAsia="Calibri" w:hAnsi="Arial" w:cs="Arial"/>
                <w:bCs/>
                <w:sz w:val="20"/>
                <w:szCs w:val="20"/>
                <w:lang w:val="es-SV"/>
              </w:rPr>
              <w:t>, y con presupuestos adecuados a las necesidades de promoción, es una materia que debe ser abordada en profundidad en el diseño de los programas. El tratamiento adecuado de los temas de difusión debiera contribuir de manera importante a generar una mayor demanda por los SDE que se ofrecen en los programas, los que en general no se solicitan por el desconocimiento de sus características, sus beneficios y sus resultados.</w:t>
            </w:r>
          </w:p>
          <w:p w:rsidR="00314E4B" w:rsidRPr="00314E4B" w:rsidRDefault="00314E4B" w:rsidP="00EF18FC">
            <w:pPr>
              <w:spacing w:before="39" w:after="39"/>
              <w:jc w:val="left"/>
              <w:rPr>
                <w:rFonts w:ascii="Arial" w:hAnsi="Arial"/>
                <w:sz w:val="18"/>
                <w:szCs w:val="20"/>
                <w:lang w:val="es-SV"/>
              </w:rPr>
            </w:pPr>
          </w:p>
          <w:p w:rsidR="00314E4B" w:rsidRDefault="00314E4B" w:rsidP="00314E4B">
            <w:pPr>
              <w:pStyle w:val="ListParagraph"/>
              <w:numPr>
                <w:ilvl w:val="0"/>
                <w:numId w:val="41"/>
              </w:numPr>
              <w:spacing w:before="39" w:after="39"/>
              <w:jc w:val="left"/>
              <w:rPr>
                <w:rFonts w:ascii="Arial" w:hAnsi="Arial" w:cs="Arial"/>
                <w:b/>
                <w:sz w:val="22"/>
                <w:szCs w:val="20"/>
                <w:lang w:val="es-GT"/>
              </w:rPr>
            </w:pPr>
            <w:r w:rsidRPr="00314E4B">
              <w:rPr>
                <w:rFonts w:ascii="Arial" w:hAnsi="Arial" w:cs="Arial"/>
                <w:b/>
                <w:sz w:val="22"/>
                <w:szCs w:val="20"/>
                <w:lang w:val="es-GT"/>
              </w:rPr>
              <w:t>La gestión del Conocimiento</w:t>
            </w:r>
          </w:p>
          <w:p w:rsidR="00C44CA9" w:rsidRDefault="00C44CA9" w:rsidP="00C44CA9">
            <w:pPr>
              <w:spacing w:before="0" w:after="0"/>
              <w:ind w:right="-852"/>
              <w:rPr>
                <w:rFonts w:ascii="Arial" w:hAnsi="Arial" w:cs="Arial"/>
                <w:b/>
                <w:szCs w:val="20"/>
                <w:lang w:val="es-GT" w:eastAsia="es-ES"/>
              </w:rPr>
            </w:pPr>
            <w:r>
              <w:rPr>
                <w:rFonts w:ascii="Arial" w:hAnsi="Arial" w:cs="Arial"/>
                <w:b/>
                <w:szCs w:val="20"/>
                <w:lang w:val="es-GT" w:eastAsia="es-ES"/>
              </w:rPr>
              <w:t>Lección aprendida N°5</w:t>
            </w:r>
          </w:p>
          <w:p w:rsidR="00C44CA9" w:rsidRDefault="00C44CA9" w:rsidP="00C44CA9">
            <w:pPr>
              <w:pStyle w:val="ListParagraph"/>
              <w:spacing w:before="39" w:after="39"/>
              <w:jc w:val="left"/>
              <w:rPr>
                <w:rFonts w:ascii="Arial" w:hAnsi="Arial" w:cs="Arial"/>
                <w:b/>
                <w:sz w:val="22"/>
                <w:szCs w:val="20"/>
                <w:lang w:val="es-GT"/>
              </w:rPr>
            </w:pPr>
          </w:p>
          <w:p w:rsidR="00314E4B" w:rsidRDefault="00C44CA9" w:rsidP="00C44CA9">
            <w:pPr>
              <w:pStyle w:val="ListParagraph"/>
              <w:numPr>
                <w:ilvl w:val="0"/>
                <w:numId w:val="34"/>
              </w:numPr>
              <w:spacing w:before="39" w:after="39"/>
              <w:rPr>
                <w:rFonts w:ascii="Arial" w:eastAsia="Calibri" w:hAnsi="Arial" w:cs="Arial"/>
                <w:bCs/>
                <w:sz w:val="20"/>
                <w:szCs w:val="20"/>
                <w:lang w:val="es-SV"/>
              </w:rPr>
            </w:pPr>
            <w:r w:rsidRPr="00C44CA9">
              <w:rPr>
                <w:rFonts w:ascii="Arial" w:eastAsia="Calibri" w:hAnsi="Arial" w:cs="Arial"/>
                <w:bCs/>
                <w:sz w:val="20"/>
                <w:szCs w:val="20"/>
                <w:lang w:val="es-SV"/>
              </w:rPr>
              <w:t>Las actividades de gestión del conocimiento respecto del aprendizaje adquirido en el diseño e implementación de los programas de apoyo al desarrollo empresarial debieran ser planteadas con mayor relevancia en su diseño, asignándoles mayor cantidad de recursos financieros para su ejecución, y muy especialmente, debieran convertirse en hitos esenciales, considerándose que muchas de estas actividades debieran desarrollarse durante todo el proceso de ejecución de los programas y no realizarlas solo para el término de los mismos</w:t>
            </w:r>
            <w:r>
              <w:rPr>
                <w:rFonts w:ascii="Arial" w:eastAsia="Calibri" w:hAnsi="Arial" w:cs="Arial"/>
                <w:bCs/>
                <w:sz w:val="20"/>
                <w:szCs w:val="20"/>
                <w:lang w:val="es-SV"/>
              </w:rPr>
              <w:t>.</w:t>
            </w:r>
          </w:p>
          <w:p w:rsidR="00C44CA9" w:rsidRPr="00C44CA9" w:rsidRDefault="00C44CA9" w:rsidP="00C44CA9">
            <w:pPr>
              <w:spacing w:before="39" w:after="39"/>
              <w:rPr>
                <w:rFonts w:ascii="Arial" w:eastAsia="Calibri" w:hAnsi="Arial" w:cs="Arial"/>
                <w:bCs/>
                <w:szCs w:val="20"/>
                <w:lang w:val="es-SV"/>
              </w:rPr>
            </w:pPr>
          </w:p>
          <w:p w:rsidR="00314E4B" w:rsidRDefault="00C44CA9" w:rsidP="00C44CA9">
            <w:pPr>
              <w:pStyle w:val="ListParagraph"/>
              <w:numPr>
                <w:ilvl w:val="0"/>
                <w:numId w:val="41"/>
              </w:numPr>
              <w:spacing w:before="39" w:after="39"/>
              <w:jc w:val="left"/>
              <w:rPr>
                <w:rFonts w:ascii="Arial" w:hAnsi="Arial" w:cs="Arial"/>
                <w:b/>
                <w:sz w:val="22"/>
                <w:szCs w:val="20"/>
                <w:lang w:val="es-GT"/>
              </w:rPr>
            </w:pPr>
            <w:r>
              <w:rPr>
                <w:rFonts w:ascii="Arial" w:hAnsi="Arial" w:cs="Arial"/>
                <w:b/>
                <w:sz w:val="22"/>
                <w:szCs w:val="20"/>
                <w:lang w:val="es-GT"/>
              </w:rPr>
              <w:t>La Coordinación Institucional</w:t>
            </w:r>
          </w:p>
          <w:p w:rsidR="00C44CA9" w:rsidRDefault="00C44CA9" w:rsidP="00C44CA9">
            <w:pPr>
              <w:spacing w:before="0" w:after="0"/>
              <w:ind w:right="-852"/>
              <w:rPr>
                <w:rFonts w:ascii="Arial" w:hAnsi="Arial" w:cs="Arial"/>
                <w:b/>
                <w:szCs w:val="20"/>
                <w:lang w:val="es-GT" w:eastAsia="es-ES"/>
              </w:rPr>
            </w:pPr>
            <w:r>
              <w:rPr>
                <w:rFonts w:ascii="Arial" w:hAnsi="Arial" w:cs="Arial"/>
                <w:b/>
                <w:szCs w:val="20"/>
                <w:lang w:val="es-GT" w:eastAsia="es-ES"/>
              </w:rPr>
              <w:t>Lección aprendida N°6</w:t>
            </w:r>
          </w:p>
          <w:p w:rsidR="00C44CA9" w:rsidRPr="00C44CA9" w:rsidRDefault="00C44CA9" w:rsidP="00C44CA9">
            <w:pPr>
              <w:pStyle w:val="ListParagraph"/>
              <w:numPr>
                <w:ilvl w:val="0"/>
                <w:numId w:val="34"/>
              </w:numPr>
              <w:rPr>
                <w:rFonts w:ascii="Arial" w:hAnsi="Arial" w:cs="Arial"/>
                <w:sz w:val="20"/>
                <w:szCs w:val="20"/>
                <w:lang w:val="es-GT"/>
              </w:rPr>
            </w:pPr>
            <w:r w:rsidRPr="00C44CA9">
              <w:rPr>
                <w:rFonts w:ascii="Arial" w:hAnsi="Arial" w:cs="Arial"/>
                <w:sz w:val="20"/>
                <w:szCs w:val="20"/>
                <w:lang w:val="es-GT"/>
              </w:rPr>
              <w:t xml:space="preserve">Los organismos internacionales de cooperación, sin entrometerse en las funciones que le corresponden al sector público, pueden contribuir a establecer y profundizar vínculos de coordinación entre el sector público y privado para el diseño e implementación de políticas públicas en las que se requiere la activa participación de ambos sectores, especialmente en aquellos momentos en que el clima político hace difícil las relaciones entre ellos.  </w:t>
            </w:r>
          </w:p>
          <w:p w:rsidR="00C44CA9" w:rsidRPr="00C44CA9" w:rsidRDefault="00C44CA9" w:rsidP="00C44CA9">
            <w:pPr>
              <w:pStyle w:val="ListParagraph"/>
              <w:spacing w:before="39" w:after="39"/>
              <w:jc w:val="left"/>
              <w:rPr>
                <w:rFonts w:ascii="Arial" w:hAnsi="Arial" w:cs="Arial"/>
                <w:b/>
                <w:sz w:val="22"/>
                <w:szCs w:val="20"/>
                <w:lang w:val="es-GT"/>
              </w:rPr>
            </w:pPr>
          </w:p>
          <w:p w:rsidR="009150CB" w:rsidRDefault="009150CB" w:rsidP="00944D9C">
            <w:pPr>
              <w:spacing w:before="39" w:after="39"/>
              <w:jc w:val="left"/>
              <w:rPr>
                <w:rFonts w:ascii="Arial" w:hAnsi="Arial"/>
                <w:szCs w:val="20"/>
                <w:lang w:val="es-SV"/>
              </w:rPr>
            </w:pPr>
          </w:p>
          <w:p w:rsidR="00C44CA9" w:rsidRPr="00C44CA9" w:rsidRDefault="00C44CA9" w:rsidP="00C44CA9">
            <w:pPr>
              <w:pStyle w:val="ListParagraph"/>
              <w:numPr>
                <w:ilvl w:val="0"/>
                <w:numId w:val="41"/>
              </w:numPr>
              <w:spacing w:before="39" w:after="39"/>
              <w:jc w:val="left"/>
              <w:rPr>
                <w:rFonts w:ascii="Arial" w:hAnsi="Arial" w:cs="Arial"/>
                <w:b/>
                <w:sz w:val="22"/>
                <w:szCs w:val="20"/>
                <w:lang w:val="es-GT"/>
              </w:rPr>
            </w:pPr>
            <w:r w:rsidRPr="00C44CA9">
              <w:rPr>
                <w:rFonts w:ascii="Arial" w:hAnsi="Arial" w:cs="Arial"/>
                <w:b/>
                <w:sz w:val="22"/>
                <w:szCs w:val="20"/>
                <w:lang w:val="es-GT"/>
              </w:rPr>
              <w:t>Visibilidad de los Cooperantes</w:t>
            </w:r>
          </w:p>
          <w:p w:rsidR="00C44CA9" w:rsidRDefault="00C44CA9" w:rsidP="00C44CA9">
            <w:pPr>
              <w:spacing w:before="0" w:after="0"/>
              <w:ind w:right="-852"/>
              <w:rPr>
                <w:rFonts w:ascii="Arial" w:hAnsi="Arial" w:cs="Arial"/>
                <w:b/>
                <w:szCs w:val="20"/>
                <w:lang w:val="es-GT" w:eastAsia="es-ES"/>
              </w:rPr>
            </w:pPr>
            <w:r>
              <w:rPr>
                <w:rFonts w:ascii="Arial" w:hAnsi="Arial" w:cs="Arial"/>
                <w:b/>
                <w:szCs w:val="20"/>
                <w:lang w:val="es-GT" w:eastAsia="es-ES"/>
              </w:rPr>
              <w:t>Lección aprendida N°7</w:t>
            </w:r>
          </w:p>
          <w:p w:rsidR="00C44CA9" w:rsidRPr="00C44CA9" w:rsidRDefault="00C44CA9" w:rsidP="00C44CA9">
            <w:pPr>
              <w:pStyle w:val="ListParagraph"/>
              <w:numPr>
                <w:ilvl w:val="0"/>
                <w:numId w:val="34"/>
              </w:numPr>
              <w:rPr>
                <w:rFonts w:ascii="Arial" w:hAnsi="Arial" w:cs="Arial"/>
                <w:sz w:val="20"/>
                <w:szCs w:val="20"/>
                <w:lang w:val="es-GT"/>
              </w:rPr>
            </w:pPr>
            <w:r w:rsidRPr="00C44CA9">
              <w:rPr>
                <w:rFonts w:ascii="Arial" w:hAnsi="Arial" w:cs="Arial"/>
                <w:sz w:val="20"/>
                <w:szCs w:val="20"/>
                <w:lang w:val="es-GT"/>
              </w:rPr>
              <w:t xml:space="preserve">Las actividades de difusión que contribuyen a la visibilidad de los organismos cooperantes, que son los que aportan los recursos financieros y en consecuencia los que hacen posible la implementación de un determinado programa,  debieran </w:t>
            </w:r>
            <w:r w:rsidRPr="00C44CA9">
              <w:rPr>
                <w:rFonts w:ascii="Arial" w:hAnsi="Arial" w:cs="Arial"/>
                <w:sz w:val="20"/>
                <w:szCs w:val="20"/>
                <w:lang w:val="es-GT"/>
              </w:rPr>
              <w:lastRenderedPageBreak/>
              <w:t>considerarse explícitamente en el diseño de los programas, estableciendo reglas claras de cómo difundir el rol de los cooperantes</w:t>
            </w:r>
            <w:r>
              <w:rPr>
                <w:rFonts w:ascii="Arial" w:hAnsi="Arial" w:cs="Arial"/>
                <w:sz w:val="20"/>
                <w:szCs w:val="20"/>
                <w:lang w:val="es-GT"/>
              </w:rPr>
              <w:t>.</w:t>
            </w:r>
          </w:p>
          <w:p w:rsidR="00C44CA9" w:rsidRPr="00C44CA9" w:rsidRDefault="00C44CA9" w:rsidP="00C44CA9">
            <w:pPr>
              <w:spacing w:after="0"/>
              <w:ind w:right="-852"/>
              <w:rPr>
                <w:rFonts w:ascii="Arial" w:hAnsi="Arial" w:cs="Arial"/>
                <w:szCs w:val="20"/>
                <w:lang w:val="es-GT" w:eastAsia="es-ES"/>
              </w:rPr>
            </w:pPr>
          </w:p>
          <w:p w:rsidR="00C44CA9" w:rsidRPr="00C44CA9" w:rsidRDefault="00C44CA9" w:rsidP="00944D9C">
            <w:pPr>
              <w:spacing w:before="39" w:after="39"/>
              <w:jc w:val="left"/>
              <w:rPr>
                <w:rFonts w:ascii="Arial" w:hAnsi="Arial"/>
                <w:szCs w:val="20"/>
                <w:lang w:val="es-GT"/>
              </w:rPr>
            </w:pPr>
          </w:p>
          <w:p w:rsidR="00C44CA9" w:rsidRPr="009150CB" w:rsidRDefault="00C44CA9" w:rsidP="00944D9C">
            <w:pPr>
              <w:spacing w:before="39" w:after="39"/>
              <w:jc w:val="left"/>
              <w:rPr>
                <w:rFonts w:ascii="Arial" w:hAnsi="Arial"/>
                <w:szCs w:val="20"/>
                <w:lang w:val="es-SV"/>
              </w:rPr>
            </w:pPr>
          </w:p>
        </w:tc>
      </w:tr>
      <w:tr w:rsidR="00C22CD4" w:rsidRPr="00C44CA9" w:rsidTr="00AD1A4A">
        <w:tc>
          <w:tcPr>
            <w:tcW w:w="2014" w:type="dxa"/>
            <w:shd w:val="pct12" w:color="auto" w:fill="FFFFFF"/>
          </w:tcPr>
          <w:p w:rsidR="00C22CD4" w:rsidRPr="00C44CA9" w:rsidRDefault="00C22CD4" w:rsidP="00944D9C">
            <w:pPr>
              <w:spacing w:before="39" w:after="39"/>
              <w:jc w:val="left"/>
              <w:rPr>
                <w:rFonts w:ascii="Arial Narrow" w:hAnsi="Arial Narrow"/>
                <w:b/>
                <w:szCs w:val="20"/>
                <w:lang w:val="es-SV"/>
              </w:rPr>
            </w:pPr>
            <w:r w:rsidRPr="00C44CA9">
              <w:rPr>
                <w:rFonts w:ascii="Arial Narrow" w:hAnsi="Arial Narrow"/>
                <w:b/>
                <w:szCs w:val="20"/>
                <w:lang w:val="es-SV"/>
              </w:rPr>
              <w:lastRenderedPageBreak/>
              <w:t>Follow-up Actions</w:t>
            </w:r>
          </w:p>
        </w:tc>
        <w:tc>
          <w:tcPr>
            <w:tcW w:w="8079" w:type="dxa"/>
          </w:tcPr>
          <w:p w:rsidR="00C22CD4" w:rsidRDefault="00C22CD4" w:rsidP="00944D9C">
            <w:pPr>
              <w:spacing w:before="39" w:after="39"/>
              <w:jc w:val="left"/>
              <w:rPr>
                <w:rFonts w:ascii="Arial" w:hAnsi="Arial" w:cs="Arial"/>
                <w:szCs w:val="20"/>
              </w:rPr>
            </w:pPr>
            <w:r w:rsidRPr="00C44CA9">
              <w:rPr>
                <w:rFonts w:ascii="Arial" w:hAnsi="Arial"/>
                <w:szCs w:val="20"/>
                <w:lang w:val="es-SV"/>
              </w:rPr>
              <w:t>Based on the Final Project Review</w:t>
            </w:r>
            <w:r w:rsidR="00C5499F" w:rsidRPr="00C44CA9">
              <w:rPr>
                <w:rFonts w:ascii="Arial" w:hAnsi="Arial"/>
                <w:szCs w:val="20"/>
                <w:lang w:val="es-SV"/>
              </w:rPr>
              <w:t>, i</w:t>
            </w:r>
            <w:r w:rsidR="00C5499F" w:rsidRPr="00C44CA9">
              <w:rPr>
                <w:rFonts w:ascii="Arial" w:hAnsi="Arial" w:cs="Arial"/>
                <w:szCs w:val="20"/>
                <w:lang w:val="es-SV"/>
              </w:rPr>
              <w:t>nclude a brief record of decisions and conclusions related to follow-</w:t>
            </w:r>
            <w:r w:rsidR="00C5499F">
              <w:rPr>
                <w:rFonts w:ascii="Arial" w:hAnsi="Arial" w:cs="Arial"/>
                <w:szCs w:val="20"/>
              </w:rPr>
              <w:t>up actions</w:t>
            </w:r>
          </w:p>
          <w:p w:rsidR="00C44CA9" w:rsidRDefault="00C44CA9" w:rsidP="00944D9C">
            <w:pPr>
              <w:spacing w:before="39" w:after="39"/>
              <w:jc w:val="left"/>
              <w:rPr>
                <w:rFonts w:ascii="Arial" w:hAnsi="Arial" w:cs="Arial"/>
                <w:szCs w:val="20"/>
              </w:rPr>
            </w:pPr>
          </w:p>
          <w:p w:rsidR="00C44CA9" w:rsidRPr="00C44CA9" w:rsidRDefault="00C44CA9" w:rsidP="00C44CA9">
            <w:pPr>
              <w:spacing w:before="39" w:after="39"/>
              <w:jc w:val="left"/>
              <w:rPr>
                <w:rFonts w:ascii="Arial" w:hAnsi="Arial" w:cs="Arial"/>
                <w:b/>
                <w:szCs w:val="20"/>
                <w:lang w:val="es-ES"/>
              </w:rPr>
            </w:pPr>
            <w:r w:rsidRPr="00C44CA9">
              <w:rPr>
                <w:rFonts w:ascii="Arial" w:hAnsi="Arial" w:cs="Arial"/>
                <w:b/>
                <w:szCs w:val="20"/>
                <w:lang w:val="es-ES"/>
              </w:rPr>
              <w:t>Metodología PDP</w:t>
            </w:r>
          </w:p>
          <w:p w:rsidR="006A2A2E" w:rsidRDefault="00C44CA9" w:rsidP="00C44CA9">
            <w:pPr>
              <w:pStyle w:val="ListParagraph"/>
              <w:numPr>
                <w:ilvl w:val="0"/>
                <w:numId w:val="42"/>
              </w:numPr>
              <w:spacing w:before="39" w:after="39"/>
              <w:jc w:val="left"/>
              <w:rPr>
                <w:rFonts w:ascii="Arial" w:hAnsi="Arial" w:cs="Arial"/>
                <w:sz w:val="20"/>
                <w:szCs w:val="20"/>
              </w:rPr>
            </w:pPr>
            <w:r w:rsidRPr="006A2A2E">
              <w:rPr>
                <w:rFonts w:ascii="Arial" w:hAnsi="Arial" w:cs="Arial"/>
                <w:sz w:val="20"/>
                <w:szCs w:val="20"/>
              </w:rPr>
              <w:t>Conocer y analizar en detalle las experiencias de otros países en el desarrollo de PDP, especialmente las de Costa Rica y Chile. Lo ideal sería conocer en terreno las metodologías aplicadas y la institucionalidad de su operación.</w:t>
            </w:r>
          </w:p>
          <w:p w:rsidR="006A2A2E" w:rsidRDefault="006A2A2E" w:rsidP="006A2A2E">
            <w:pPr>
              <w:pStyle w:val="ListParagraph"/>
              <w:spacing w:before="39" w:after="39"/>
              <w:jc w:val="left"/>
              <w:rPr>
                <w:rFonts w:ascii="Arial" w:hAnsi="Arial" w:cs="Arial"/>
                <w:sz w:val="20"/>
                <w:szCs w:val="20"/>
              </w:rPr>
            </w:pPr>
          </w:p>
          <w:p w:rsidR="006A2A2E" w:rsidRDefault="00C44CA9" w:rsidP="00C44CA9">
            <w:pPr>
              <w:pStyle w:val="ListParagraph"/>
              <w:numPr>
                <w:ilvl w:val="0"/>
                <w:numId w:val="42"/>
              </w:numPr>
              <w:spacing w:before="39" w:after="39"/>
              <w:jc w:val="left"/>
              <w:rPr>
                <w:rFonts w:ascii="Arial" w:hAnsi="Arial" w:cs="Arial"/>
                <w:sz w:val="20"/>
                <w:szCs w:val="20"/>
              </w:rPr>
            </w:pPr>
            <w:r w:rsidRPr="006A2A2E">
              <w:rPr>
                <w:rFonts w:ascii="Arial" w:hAnsi="Arial" w:cs="Arial"/>
                <w:sz w:val="20"/>
                <w:szCs w:val="20"/>
              </w:rPr>
              <w:t>Extender el plazo de duración del trabajo de prestación de servicios a las empresas que participan del Programa, especialmente en lo referente a los Planes de Mejora.</w:t>
            </w:r>
          </w:p>
          <w:p w:rsidR="006A2A2E" w:rsidRPr="006A2A2E" w:rsidRDefault="006A2A2E" w:rsidP="006A2A2E">
            <w:pPr>
              <w:pStyle w:val="ListParagraph"/>
              <w:rPr>
                <w:rFonts w:ascii="Arial" w:hAnsi="Arial" w:cs="Arial"/>
                <w:szCs w:val="20"/>
              </w:rPr>
            </w:pPr>
          </w:p>
          <w:p w:rsidR="006A2A2E" w:rsidRDefault="00C44CA9" w:rsidP="00C44CA9">
            <w:pPr>
              <w:pStyle w:val="ListParagraph"/>
              <w:numPr>
                <w:ilvl w:val="0"/>
                <w:numId w:val="42"/>
              </w:numPr>
              <w:spacing w:before="39" w:after="39"/>
              <w:jc w:val="left"/>
              <w:rPr>
                <w:rFonts w:ascii="Arial" w:hAnsi="Arial" w:cs="Arial"/>
                <w:sz w:val="20"/>
                <w:szCs w:val="20"/>
              </w:rPr>
            </w:pPr>
            <w:r w:rsidRPr="006A2A2E">
              <w:rPr>
                <w:rFonts w:ascii="Arial" w:hAnsi="Arial" w:cs="Arial"/>
                <w:sz w:val="20"/>
                <w:szCs w:val="20"/>
              </w:rPr>
              <w:t xml:space="preserve">Establecer como política de los PDP el trabajar con normas o sistemas de gestión de calidad certificables, de acuerdo a las necesidades de las empresas. los que normalmente son altamente valorados por los mercados de destino de los productos o servicios. El logro de estándares reconocidos por los mercados, permite que las empresas no sólo mejoren como proveedores de la empresa tractora, sino que sean más valoradas por el mercado. </w:t>
            </w:r>
          </w:p>
          <w:p w:rsidR="006A2A2E" w:rsidRPr="006A2A2E" w:rsidRDefault="006A2A2E" w:rsidP="006A2A2E">
            <w:pPr>
              <w:pStyle w:val="ListParagraph"/>
              <w:rPr>
                <w:rFonts w:ascii="Arial" w:hAnsi="Arial" w:cs="Arial"/>
                <w:szCs w:val="20"/>
              </w:rPr>
            </w:pPr>
          </w:p>
          <w:p w:rsidR="006A2A2E" w:rsidRDefault="00C44CA9" w:rsidP="006A2A2E">
            <w:pPr>
              <w:pStyle w:val="ListParagraph"/>
              <w:numPr>
                <w:ilvl w:val="0"/>
                <w:numId w:val="42"/>
              </w:numPr>
              <w:spacing w:before="39" w:after="39"/>
              <w:jc w:val="left"/>
              <w:rPr>
                <w:rFonts w:ascii="Arial" w:hAnsi="Arial" w:cs="Arial"/>
                <w:sz w:val="20"/>
                <w:szCs w:val="20"/>
              </w:rPr>
            </w:pPr>
            <w:r w:rsidRPr="006A2A2E">
              <w:rPr>
                <w:rFonts w:ascii="Arial" w:hAnsi="Arial" w:cs="Arial"/>
                <w:sz w:val="20"/>
                <w:szCs w:val="20"/>
              </w:rPr>
              <w:t xml:space="preserve">Establecer vínculos más estrechos con instituciones que puedan contribuir al financiamiento de las inversiones requeridas por las empresas que participan del PDP. En particular, es necesario realizar un trabajo mancomunado con FONDEPRO y BANDESAL, ambos organismos públicos que tienen entre sus objetivos el apoyo al desarrollo empresarial. </w:t>
            </w:r>
          </w:p>
          <w:p w:rsidR="006A2A2E" w:rsidRPr="006A2A2E" w:rsidRDefault="006A2A2E" w:rsidP="006A2A2E">
            <w:pPr>
              <w:pStyle w:val="ListParagraph"/>
              <w:rPr>
                <w:rFonts w:ascii="Arial" w:hAnsi="Arial" w:cs="Arial"/>
                <w:szCs w:val="20"/>
              </w:rPr>
            </w:pPr>
          </w:p>
          <w:p w:rsidR="006A2A2E" w:rsidRDefault="006A2A2E" w:rsidP="00C44CA9">
            <w:pPr>
              <w:pStyle w:val="ListParagraph"/>
              <w:numPr>
                <w:ilvl w:val="0"/>
                <w:numId w:val="42"/>
              </w:numPr>
              <w:spacing w:before="39" w:after="39"/>
              <w:jc w:val="left"/>
              <w:rPr>
                <w:rFonts w:ascii="Arial" w:hAnsi="Arial" w:cs="Arial"/>
                <w:sz w:val="20"/>
                <w:szCs w:val="20"/>
              </w:rPr>
            </w:pPr>
            <w:r w:rsidRPr="006A2A2E">
              <w:rPr>
                <w:rFonts w:ascii="Arial" w:hAnsi="Arial" w:cs="Arial"/>
                <w:sz w:val="20"/>
                <w:szCs w:val="20"/>
              </w:rPr>
              <w:t xml:space="preserve">Aprovechar la experiencia adquirida por los consultores de los PDP y por las empresas que han participado en el Programa, para hacer mejoras y actualizar la metodología que hoy se está utilizando en los PDP, la que como todos los instrumentos de apoyo al desarrollo empresarial requiere de rediseños permanentes que le permitan ajustarse a las necesidades empresariales.  </w:t>
            </w:r>
          </w:p>
          <w:p w:rsidR="006A2A2E" w:rsidRDefault="006A2A2E" w:rsidP="006A2A2E">
            <w:pPr>
              <w:pStyle w:val="ListParagraph"/>
              <w:spacing w:before="39" w:after="39"/>
              <w:jc w:val="left"/>
              <w:rPr>
                <w:rFonts w:ascii="Arial" w:hAnsi="Arial" w:cs="Arial"/>
                <w:sz w:val="20"/>
                <w:szCs w:val="20"/>
              </w:rPr>
            </w:pPr>
          </w:p>
          <w:p w:rsidR="00C44CA9" w:rsidRPr="006A2A2E" w:rsidRDefault="00C44CA9" w:rsidP="006A2A2E">
            <w:pPr>
              <w:pStyle w:val="ListParagraph"/>
              <w:numPr>
                <w:ilvl w:val="0"/>
                <w:numId w:val="42"/>
              </w:numPr>
              <w:spacing w:before="39" w:after="39"/>
              <w:rPr>
                <w:rFonts w:ascii="Arial" w:hAnsi="Arial" w:cs="Arial"/>
                <w:sz w:val="20"/>
                <w:szCs w:val="20"/>
              </w:rPr>
            </w:pPr>
            <w:r w:rsidRPr="006A2A2E">
              <w:rPr>
                <w:rFonts w:ascii="Arial" w:hAnsi="Arial" w:cs="Arial"/>
                <w:sz w:val="20"/>
                <w:szCs w:val="20"/>
              </w:rPr>
              <w:t>Separar la metodología tradicional de los PDP de aquellas metodologías que se han ido desa</w:t>
            </w:r>
            <w:r w:rsidR="006A2A2E">
              <w:rPr>
                <w:rFonts w:ascii="Arial" w:hAnsi="Arial" w:cs="Arial"/>
                <w:sz w:val="20"/>
                <w:szCs w:val="20"/>
              </w:rPr>
              <w:t xml:space="preserve">rrollando, </w:t>
            </w:r>
            <w:r w:rsidRPr="006A2A2E">
              <w:rPr>
                <w:rFonts w:ascii="Arial" w:hAnsi="Arial" w:cs="Arial"/>
                <w:sz w:val="20"/>
                <w:szCs w:val="20"/>
              </w:rPr>
              <w:t>para atender proyectos de alto contenido social  que buscan solucionar los problemas de inclusión social, y de esta forma preservar el termino PDP para los proyectos que cumplan con las condiciones básicas del desarrollo de proveedores, que son: la presencia de una empresa (tractora) que tiene una demanda insatisfecha que puede ser mejor suplida, y de que existan verdaderas posibilidades de realizar mejores o nuevos negocios entre la empresa tractora y sus empresas proveedoras.</w:t>
            </w:r>
          </w:p>
          <w:p w:rsidR="00C44CA9" w:rsidRDefault="00C44CA9" w:rsidP="00944D9C">
            <w:pPr>
              <w:spacing w:before="39" w:after="39"/>
              <w:jc w:val="left"/>
              <w:rPr>
                <w:rFonts w:ascii="Arial" w:hAnsi="Arial"/>
                <w:szCs w:val="20"/>
                <w:lang w:val="es-SV"/>
              </w:rPr>
            </w:pPr>
          </w:p>
          <w:p w:rsidR="006A2A2E" w:rsidRDefault="006A2A2E" w:rsidP="00944D9C">
            <w:pPr>
              <w:spacing w:before="39" w:after="39"/>
              <w:jc w:val="left"/>
              <w:rPr>
                <w:rFonts w:ascii="Arial" w:hAnsi="Arial"/>
                <w:szCs w:val="20"/>
                <w:lang w:val="es-SV"/>
              </w:rPr>
            </w:pPr>
          </w:p>
          <w:p w:rsidR="006A2A2E" w:rsidRPr="006A2A2E" w:rsidRDefault="006A2A2E" w:rsidP="006A2A2E">
            <w:pPr>
              <w:spacing w:before="39" w:after="39"/>
              <w:jc w:val="left"/>
              <w:rPr>
                <w:rFonts w:ascii="Arial" w:hAnsi="Arial"/>
                <w:b/>
                <w:bCs/>
                <w:szCs w:val="20"/>
                <w:lang w:val="es-SV"/>
              </w:rPr>
            </w:pPr>
            <w:r w:rsidRPr="006A2A2E">
              <w:rPr>
                <w:rFonts w:ascii="Arial" w:hAnsi="Arial"/>
                <w:b/>
                <w:szCs w:val="20"/>
                <w:lang w:val="es-GT"/>
              </w:rPr>
              <w:t>Base de datos y sistema de seguimiento</w:t>
            </w:r>
          </w:p>
          <w:p w:rsidR="006A2A2E" w:rsidRPr="006A2A2E" w:rsidRDefault="006A2A2E" w:rsidP="006A2A2E">
            <w:pPr>
              <w:spacing w:before="39" w:after="39"/>
              <w:rPr>
                <w:rFonts w:ascii="Arial" w:hAnsi="Arial"/>
                <w:szCs w:val="20"/>
                <w:lang w:val="es-GT"/>
              </w:rPr>
            </w:pPr>
            <w:r w:rsidRPr="006A2A2E">
              <w:rPr>
                <w:rFonts w:ascii="Arial" w:hAnsi="Arial"/>
                <w:szCs w:val="20"/>
                <w:lang w:val="es-GT"/>
              </w:rPr>
              <w:t>La base de datos y el sistema de seguimiento debieran estar directamente relacionados a la generación de la información necesaria para medir el cumplimiento de los objetivos del Programa. Por ello, se sugiere simplificar el contenido de la base de datos y centrarse básicamente en la sistematización de los datos que permiten pronunciarse sobre los efectos del Programa en las siguientes variables relevantes:</w:t>
            </w:r>
          </w:p>
          <w:p w:rsidR="006A2A2E" w:rsidRPr="006A2A2E" w:rsidRDefault="006A2A2E" w:rsidP="006A2A2E">
            <w:pPr>
              <w:numPr>
                <w:ilvl w:val="0"/>
                <w:numId w:val="43"/>
              </w:numPr>
              <w:spacing w:before="39" w:after="39"/>
              <w:jc w:val="left"/>
              <w:rPr>
                <w:rFonts w:ascii="Arial" w:hAnsi="Arial"/>
                <w:szCs w:val="20"/>
                <w:lang w:val="es-ES"/>
              </w:rPr>
            </w:pPr>
            <w:r w:rsidRPr="006A2A2E">
              <w:rPr>
                <w:rFonts w:ascii="Arial" w:hAnsi="Arial"/>
                <w:szCs w:val="20"/>
                <w:lang w:val="es-ES"/>
              </w:rPr>
              <w:t xml:space="preserve">Variaciones en su productividad </w:t>
            </w:r>
          </w:p>
          <w:p w:rsidR="006A2A2E" w:rsidRPr="006A2A2E" w:rsidRDefault="006A2A2E" w:rsidP="006A2A2E">
            <w:pPr>
              <w:numPr>
                <w:ilvl w:val="0"/>
                <w:numId w:val="43"/>
              </w:numPr>
              <w:spacing w:before="39" w:after="39"/>
              <w:jc w:val="left"/>
              <w:rPr>
                <w:rFonts w:ascii="Arial" w:hAnsi="Arial"/>
                <w:szCs w:val="20"/>
                <w:lang w:val="es-ES"/>
              </w:rPr>
            </w:pPr>
            <w:r w:rsidRPr="006A2A2E">
              <w:rPr>
                <w:rFonts w:ascii="Arial" w:hAnsi="Arial"/>
                <w:szCs w:val="20"/>
                <w:lang w:val="es-ES"/>
              </w:rPr>
              <w:t xml:space="preserve">Variaciones en sus ventas </w:t>
            </w:r>
          </w:p>
          <w:p w:rsidR="006A2A2E" w:rsidRPr="006A2A2E" w:rsidRDefault="006A2A2E" w:rsidP="006A2A2E">
            <w:pPr>
              <w:numPr>
                <w:ilvl w:val="0"/>
                <w:numId w:val="43"/>
              </w:numPr>
              <w:spacing w:before="39" w:after="39"/>
              <w:jc w:val="left"/>
              <w:rPr>
                <w:rFonts w:ascii="Arial" w:hAnsi="Arial"/>
                <w:szCs w:val="20"/>
                <w:lang w:val="es-ES"/>
              </w:rPr>
            </w:pPr>
            <w:r w:rsidRPr="006A2A2E">
              <w:rPr>
                <w:rFonts w:ascii="Arial" w:hAnsi="Arial"/>
                <w:szCs w:val="20"/>
                <w:lang w:val="es-ES"/>
              </w:rPr>
              <w:t>Incremento de sus inversiones</w:t>
            </w:r>
          </w:p>
          <w:p w:rsidR="006A2A2E" w:rsidRPr="006A2A2E" w:rsidRDefault="006A2A2E" w:rsidP="006A2A2E">
            <w:pPr>
              <w:numPr>
                <w:ilvl w:val="0"/>
                <w:numId w:val="43"/>
              </w:numPr>
              <w:spacing w:before="39" w:after="39"/>
              <w:jc w:val="left"/>
              <w:rPr>
                <w:rFonts w:ascii="Arial" w:hAnsi="Arial"/>
                <w:szCs w:val="20"/>
                <w:lang w:val="es-ES"/>
              </w:rPr>
            </w:pPr>
            <w:r w:rsidRPr="006A2A2E">
              <w:rPr>
                <w:rFonts w:ascii="Arial" w:hAnsi="Arial"/>
                <w:szCs w:val="20"/>
                <w:lang w:val="es-ES"/>
              </w:rPr>
              <w:t xml:space="preserve">Variaciones en el empleo </w:t>
            </w:r>
          </w:p>
          <w:p w:rsidR="006A2A2E" w:rsidRDefault="006A2A2E" w:rsidP="00944D9C">
            <w:pPr>
              <w:spacing w:before="39" w:after="39"/>
              <w:jc w:val="left"/>
              <w:rPr>
                <w:rFonts w:ascii="Arial" w:hAnsi="Arial"/>
                <w:szCs w:val="20"/>
                <w:lang w:val="es-SV"/>
              </w:rPr>
            </w:pPr>
          </w:p>
          <w:p w:rsidR="006A2A2E" w:rsidRDefault="006A2A2E" w:rsidP="00944D9C">
            <w:pPr>
              <w:spacing w:before="39" w:after="39"/>
              <w:jc w:val="left"/>
              <w:rPr>
                <w:rFonts w:ascii="Arial" w:hAnsi="Arial"/>
                <w:szCs w:val="20"/>
                <w:lang w:val="es-SV"/>
              </w:rPr>
            </w:pPr>
          </w:p>
          <w:p w:rsidR="006A2A2E" w:rsidRPr="006A2A2E" w:rsidRDefault="006A2A2E" w:rsidP="006A2A2E">
            <w:pPr>
              <w:spacing w:before="39" w:after="39"/>
              <w:jc w:val="left"/>
              <w:rPr>
                <w:rFonts w:ascii="Arial" w:hAnsi="Arial"/>
                <w:b/>
                <w:bCs/>
                <w:szCs w:val="20"/>
                <w:lang w:val="es-SV"/>
              </w:rPr>
            </w:pPr>
            <w:r w:rsidRPr="006A2A2E">
              <w:rPr>
                <w:rFonts w:ascii="Arial" w:hAnsi="Arial"/>
                <w:b/>
                <w:szCs w:val="20"/>
                <w:lang w:val="es-GT"/>
              </w:rPr>
              <w:t>Coordinación</w:t>
            </w:r>
          </w:p>
          <w:p w:rsidR="006A2A2E" w:rsidRPr="006A2A2E" w:rsidRDefault="006A2A2E" w:rsidP="006A2A2E">
            <w:pPr>
              <w:spacing w:before="39" w:after="39"/>
              <w:rPr>
                <w:rFonts w:ascii="Arial" w:hAnsi="Arial"/>
                <w:bCs/>
                <w:szCs w:val="20"/>
                <w:lang w:val="es-SV"/>
              </w:rPr>
            </w:pPr>
            <w:r w:rsidRPr="006A2A2E">
              <w:rPr>
                <w:rFonts w:ascii="Arial" w:hAnsi="Arial"/>
                <w:bCs/>
                <w:szCs w:val="20"/>
                <w:lang w:val="es-SV"/>
              </w:rPr>
              <w:t>La coordinación entre los actores claves del PDP, como lo son las empresas participantes, los consultores y los agentes operadores (CCIES y prontamente el MINEC y la CONAMYPE), es vital para el éxito y la sostenibilidad del Programa. Por ello, resulta muy pertinente y adecuado que se haya formado un E</w:t>
            </w:r>
            <w:r w:rsidR="0040095A">
              <w:rPr>
                <w:rFonts w:ascii="Arial" w:hAnsi="Arial"/>
                <w:bCs/>
                <w:szCs w:val="20"/>
                <w:lang w:val="es-SV"/>
              </w:rPr>
              <w:t xml:space="preserve">quipo de Gestión Central </w:t>
            </w:r>
            <w:r w:rsidRPr="006A2A2E">
              <w:rPr>
                <w:rFonts w:ascii="Arial" w:hAnsi="Arial"/>
                <w:bCs/>
                <w:szCs w:val="20"/>
                <w:lang w:val="es-SV"/>
              </w:rPr>
              <w:t>que tenga como misión la coordinación general de las operaciones del PDP en el país, y se requiere una participación mucho más activa, participativa e inclusiva del C</w:t>
            </w:r>
            <w:r w:rsidR="0040095A">
              <w:rPr>
                <w:rFonts w:ascii="Arial" w:hAnsi="Arial"/>
                <w:bCs/>
                <w:szCs w:val="20"/>
                <w:lang w:val="es-SV"/>
              </w:rPr>
              <w:t>omité Directivo</w:t>
            </w:r>
            <w:r w:rsidRPr="006A2A2E">
              <w:rPr>
                <w:rFonts w:ascii="Arial" w:hAnsi="Arial"/>
                <w:bCs/>
                <w:szCs w:val="20"/>
                <w:lang w:val="es-SV"/>
              </w:rPr>
              <w:t xml:space="preserve">, que hasta la fecha opera de manera muy poco sistematizada y con escasa o nula participación de algunos de los actores claves para el éxito del PDP como los consultores, las empresas y los organismos públicos involucrados en el apoyo al desarrollo empresarial (Dirección de Fomento Productivo, FONDEPRO y CONAMYPE). </w:t>
            </w:r>
          </w:p>
          <w:p w:rsidR="006A2A2E" w:rsidRPr="006A2A2E" w:rsidRDefault="006A2A2E" w:rsidP="00E75E7C">
            <w:pPr>
              <w:spacing w:before="39" w:after="39"/>
              <w:rPr>
                <w:rFonts w:ascii="Arial" w:hAnsi="Arial"/>
                <w:bCs/>
                <w:szCs w:val="20"/>
                <w:lang w:val="es-SV"/>
              </w:rPr>
            </w:pPr>
            <w:r w:rsidRPr="006A2A2E">
              <w:rPr>
                <w:rFonts w:ascii="Arial" w:hAnsi="Arial"/>
                <w:bCs/>
                <w:szCs w:val="20"/>
                <w:lang w:val="es-SV"/>
              </w:rPr>
              <w:t>Por ello, se sugiere reorganizar la institucionalidad del C</w:t>
            </w:r>
            <w:r w:rsidR="0040095A">
              <w:rPr>
                <w:rFonts w:ascii="Arial" w:hAnsi="Arial"/>
                <w:bCs/>
                <w:szCs w:val="20"/>
                <w:lang w:val="es-SV"/>
              </w:rPr>
              <w:t>omité Directivo</w:t>
            </w:r>
            <w:r w:rsidRPr="006A2A2E">
              <w:rPr>
                <w:rFonts w:ascii="Arial" w:hAnsi="Arial"/>
                <w:bCs/>
                <w:szCs w:val="20"/>
                <w:lang w:val="es-SV"/>
              </w:rPr>
              <w:t>, de manera que permita la transición hacia una política pública nacional de PDP</w:t>
            </w:r>
            <w:r w:rsidR="00E75E7C">
              <w:rPr>
                <w:rFonts w:ascii="Arial" w:hAnsi="Arial"/>
                <w:bCs/>
                <w:szCs w:val="20"/>
                <w:lang w:val="es-SV"/>
              </w:rPr>
              <w:t>.</w:t>
            </w:r>
          </w:p>
          <w:p w:rsidR="006A2A2E" w:rsidRDefault="006A2A2E" w:rsidP="00944D9C">
            <w:pPr>
              <w:spacing w:before="39" w:after="39"/>
              <w:jc w:val="left"/>
              <w:rPr>
                <w:rFonts w:ascii="Arial" w:hAnsi="Arial"/>
                <w:szCs w:val="20"/>
                <w:lang w:val="es-SV"/>
              </w:rPr>
            </w:pPr>
          </w:p>
          <w:p w:rsidR="0040095A" w:rsidRPr="0040095A" w:rsidRDefault="0040095A" w:rsidP="0040095A">
            <w:pPr>
              <w:spacing w:before="39" w:after="39"/>
              <w:jc w:val="left"/>
              <w:rPr>
                <w:rFonts w:ascii="Arial" w:hAnsi="Arial"/>
                <w:b/>
                <w:bCs/>
                <w:szCs w:val="20"/>
                <w:lang w:val="es-SV"/>
              </w:rPr>
            </w:pPr>
            <w:r w:rsidRPr="0040095A">
              <w:rPr>
                <w:rFonts w:ascii="Arial" w:hAnsi="Arial"/>
                <w:b/>
                <w:szCs w:val="20"/>
                <w:lang w:val="es-GT"/>
              </w:rPr>
              <w:t>Difusión</w:t>
            </w:r>
          </w:p>
          <w:p w:rsidR="0040095A" w:rsidRPr="0040095A" w:rsidRDefault="0040095A" w:rsidP="0040095A">
            <w:pPr>
              <w:spacing w:before="39" w:after="39"/>
              <w:rPr>
                <w:rFonts w:ascii="Arial" w:hAnsi="Arial"/>
                <w:bCs/>
                <w:szCs w:val="20"/>
                <w:lang w:val="es-SV"/>
              </w:rPr>
            </w:pPr>
            <w:r w:rsidRPr="0040095A">
              <w:rPr>
                <w:rFonts w:ascii="Arial" w:hAnsi="Arial"/>
                <w:bCs/>
                <w:szCs w:val="20"/>
                <w:lang w:val="es-SV"/>
              </w:rPr>
              <w:t xml:space="preserve">La difusión de los beneficios que se han alcanzado por parte de las empresas que han participado en el PDP es de suma importancia para lograr generar una mayor demanda de las empresas por participar del Programa, toda vez que las empresas, por desconocimiento de los logros que se puede alcanzar, no demandan los servicios que tan favorablemente se brindan a través del Programa. </w:t>
            </w:r>
          </w:p>
          <w:p w:rsidR="0040095A" w:rsidRPr="0040095A" w:rsidRDefault="0040095A" w:rsidP="0040095A">
            <w:pPr>
              <w:spacing w:before="39" w:after="39"/>
              <w:rPr>
                <w:rFonts w:ascii="Arial" w:hAnsi="Arial"/>
                <w:bCs/>
                <w:szCs w:val="20"/>
                <w:lang w:val="es-SV"/>
              </w:rPr>
            </w:pPr>
            <w:r w:rsidRPr="0040095A">
              <w:rPr>
                <w:rFonts w:ascii="Arial" w:hAnsi="Arial"/>
                <w:bCs/>
                <w:szCs w:val="20"/>
                <w:lang w:val="es-SV"/>
              </w:rPr>
              <w:t>Por ello, es de gran relevancia para el éxito del PDP el disponer de una buena campaña de difusión, que considere, entre otros aspectos, los siguientes:</w:t>
            </w:r>
          </w:p>
          <w:p w:rsidR="0040095A" w:rsidRPr="0040095A" w:rsidRDefault="0040095A" w:rsidP="0040095A">
            <w:pPr>
              <w:numPr>
                <w:ilvl w:val="0"/>
                <w:numId w:val="45"/>
              </w:numPr>
              <w:spacing w:before="39" w:after="39"/>
              <w:rPr>
                <w:rFonts w:ascii="Arial" w:hAnsi="Arial"/>
                <w:bCs/>
                <w:szCs w:val="20"/>
                <w:lang w:val="es-SV"/>
              </w:rPr>
            </w:pPr>
            <w:r w:rsidRPr="0040095A">
              <w:rPr>
                <w:rFonts w:ascii="Arial" w:hAnsi="Arial"/>
                <w:bCs/>
                <w:szCs w:val="20"/>
                <w:lang w:val="es-SV"/>
              </w:rPr>
              <w:t>La participación de profesionales, expertos en comunicaciones;</w:t>
            </w:r>
          </w:p>
          <w:p w:rsidR="0040095A" w:rsidRPr="0040095A" w:rsidRDefault="0040095A" w:rsidP="0040095A">
            <w:pPr>
              <w:numPr>
                <w:ilvl w:val="0"/>
                <w:numId w:val="45"/>
              </w:numPr>
              <w:spacing w:before="39" w:after="39"/>
              <w:rPr>
                <w:rFonts w:ascii="Arial" w:hAnsi="Arial"/>
                <w:bCs/>
                <w:szCs w:val="20"/>
                <w:lang w:val="es-SV"/>
              </w:rPr>
            </w:pPr>
            <w:r w:rsidRPr="0040095A">
              <w:rPr>
                <w:rFonts w:ascii="Arial" w:hAnsi="Arial"/>
                <w:bCs/>
                <w:szCs w:val="20"/>
                <w:lang w:val="es-SV"/>
              </w:rPr>
              <w:t>La información emanada de los sistemas de información del Programa, que considere los resultados alcanzados por las empresas participantes;</w:t>
            </w:r>
          </w:p>
          <w:p w:rsidR="0040095A" w:rsidRPr="0040095A" w:rsidRDefault="0040095A" w:rsidP="0040095A">
            <w:pPr>
              <w:numPr>
                <w:ilvl w:val="0"/>
                <w:numId w:val="45"/>
              </w:numPr>
              <w:spacing w:before="39" w:after="39"/>
              <w:jc w:val="left"/>
              <w:rPr>
                <w:rFonts w:ascii="Arial" w:hAnsi="Arial"/>
                <w:bCs/>
                <w:szCs w:val="20"/>
                <w:lang w:val="es-SV"/>
              </w:rPr>
            </w:pPr>
            <w:r w:rsidRPr="0040095A">
              <w:rPr>
                <w:rFonts w:ascii="Arial" w:hAnsi="Arial"/>
                <w:bCs/>
                <w:szCs w:val="20"/>
                <w:lang w:val="es-SV"/>
              </w:rPr>
              <w:t>La activa participación de los empresarios que han logrado buenos resultados a través de su participación en el PDP;</w:t>
            </w:r>
          </w:p>
          <w:p w:rsidR="0040095A" w:rsidRPr="0040095A" w:rsidRDefault="0040095A" w:rsidP="0040095A">
            <w:pPr>
              <w:numPr>
                <w:ilvl w:val="0"/>
                <w:numId w:val="45"/>
              </w:numPr>
              <w:spacing w:before="39" w:after="39"/>
              <w:jc w:val="left"/>
              <w:rPr>
                <w:rFonts w:ascii="Arial" w:hAnsi="Arial"/>
                <w:bCs/>
                <w:szCs w:val="20"/>
                <w:lang w:val="es-SV"/>
              </w:rPr>
            </w:pPr>
            <w:r w:rsidRPr="0040095A">
              <w:rPr>
                <w:rFonts w:ascii="Arial" w:hAnsi="Arial"/>
                <w:bCs/>
                <w:szCs w:val="20"/>
                <w:lang w:val="es-SV"/>
              </w:rPr>
              <w:t>La identificación de los organismos cooperantes que han hecho posible la realización del PDP en El Salvador.</w:t>
            </w:r>
          </w:p>
          <w:p w:rsidR="006A2A2E" w:rsidRDefault="006A2A2E" w:rsidP="00944D9C">
            <w:pPr>
              <w:spacing w:before="39" w:after="39"/>
              <w:jc w:val="left"/>
              <w:rPr>
                <w:rFonts w:ascii="Arial" w:hAnsi="Arial"/>
                <w:szCs w:val="20"/>
                <w:lang w:val="es-SV"/>
              </w:rPr>
            </w:pPr>
          </w:p>
          <w:p w:rsidR="0040095A" w:rsidRPr="0040095A" w:rsidRDefault="0040095A" w:rsidP="0040095A">
            <w:pPr>
              <w:spacing w:before="39" w:after="39"/>
              <w:jc w:val="left"/>
              <w:rPr>
                <w:rFonts w:ascii="Arial" w:hAnsi="Arial"/>
                <w:b/>
                <w:bCs/>
                <w:szCs w:val="20"/>
                <w:lang w:val="es-SV"/>
              </w:rPr>
            </w:pPr>
            <w:r w:rsidRPr="0040095A">
              <w:rPr>
                <w:rFonts w:ascii="Arial" w:hAnsi="Arial"/>
                <w:b/>
                <w:szCs w:val="20"/>
                <w:lang w:val="es-GT"/>
              </w:rPr>
              <w:t xml:space="preserve">Sostenibilidad </w:t>
            </w:r>
          </w:p>
          <w:p w:rsidR="0040095A" w:rsidRDefault="0040095A" w:rsidP="0040095A">
            <w:pPr>
              <w:spacing w:before="39" w:after="39"/>
              <w:rPr>
                <w:rFonts w:ascii="Arial" w:hAnsi="Arial"/>
                <w:bCs/>
                <w:szCs w:val="20"/>
                <w:lang w:val="es-SV"/>
              </w:rPr>
            </w:pPr>
            <w:r w:rsidRPr="0040095A">
              <w:rPr>
                <w:rFonts w:ascii="Arial" w:hAnsi="Arial"/>
                <w:bCs/>
                <w:szCs w:val="20"/>
                <w:lang w:val="es-SV"/>
              </w:rPr>
              <w:t>Uno de los objetivos del PDP es lograr que este se transforme en una política pública a nivel nacional, con recursos aportados por el Estado. Si bien es cierto, se han logrado importantes avances en el traspaso y adecuación de las metodologías al MINEC, a través de la Dirección de Fomento Productivo, y a la CONAMYPE, aún no se concreta la formación de PDP por parte de dichas instituciones, y en consecuencia es necesario seguir reforzando las actividades de capacitación y traspaso de conocimientos a fin de lograr el objetivo propuesto.</w:t>
            </w:r>
          </w:p>
          <w:p w:rsidR="0040095A" w:rsidRPr="0040095A" w:rsidRDefault="0040095A" w:rsidP="0040095A">
            <w:pPr>
              <w:spacing w:before="39" w:after="39"/>
              <w:rPr>
                <w:rFonts w:ascii="Arial" w:hAnsi="Arial"/>
                <w:bCs/>
                <w:szCs w:val="20"/>
                <w:lang w:val="es-SV"/>
              </w:rPr>
            </w:pPr>
          </w:p>
          <w:p w:rsidR="0040095A" w:rsidRPr="0040095A" w:rsidRDefault="0040095A" w:rsidP="0040095A">
            <w:pPr>
              <w:spacing w:before="39" w:after="39"/>
              <w:rPr>
                <w:rFonts w:ascii="Arial" w:hAnsi="Arial"/>
                <w:bCs/>
                <w:szCs w:val="20"/>
                <w:lang w:val="es-SV"/>
              </w:rPr>
            </w:pPr>
            <w:r w:rsidRPr="0040095A">
              <w:rPr>
                <w:rFonts w:ascii="Arial" w:hAnsi="Arial"/>
                <w:bCs/>
                <w:szCs w:val="20"/>
                <w:lang w:val="es-SV"/>
              </w:rPr>
              <w:t>Con la finalidad de apoyar aún más el proceso de transformar a los PDP en una política pública nacional, se sugiere o recomienda al EGC, y eventualmente a la UE del PDP, lo siguiente:</w:t>
            </w:r>
          </w:p>
          <w:p w:rsidR="0040095A" w:rsidRDefault="0040095A" w:rsidP="0040095A">
            <w:pPr>
              <w:numPr>
                <w:ilvl w:val="0"/>
                <w:numId w:val="46"/>
              </w:numPr>
              <w:spacing w:before="39" w:after="39"/>
              <w:rPr>
                <w:rFonts w:ascii="Arial" w:hAnsi="Arial"/>
                <w:bCs/>
                <w:szCs w:val="20"/>
                <w:lang w:val="es-SV"/>
              </w:rPr>
            </w:pPr>
            <w:r w:rsidRPr="0040095A">
              <w:rPr>
                <w:rFonts w:ascii="Arial" w:hAnsi="Arial"/>
                <w:bCs/>
                <w:szCs w:val="20"/>
                <w:lang w:val="es-SV"/>
              </w:rPr>
              <w:t>Asesorar y apoyar al MINEC, específicamente al personal de la Dirección de Fomento Productivo y del FONDEPRO, en la constitución de sus primeros PDP, cuyo llamado a concurso se ha visto entrabado debido a la elevada rigurosidad de los procedimientos que se han establecido para la adjudicación de los recursos a dos PDP, y posteriormente, apoyarles en su implementación.</w:t>
            </w:r>
          </w:p>
          <w:p w:rsidR="0040095A" w:rsidRPr="0040095A" w:rsidRDefault="0040095A" w:rsidP="0040095A">
            <w:pPr>
              <w:spacing w:before="39" w:after="39"/>
              <w:ind w:left="927"/>
              <w:rPr>
                <w:rFonts w:ascii="Arial" w:hAnsi="Arial"/>
                <w:bCs/>
                <w:szCs w:val="20"/>
                <w:lang w:val="es-SV"/>
              </w:rPr>
            </w:pPr>
            <w:r w:rsidRPr="0040095A">
              <w:rPr>
                <w:rFonts w:ascii="Arial" w:hAnsi="Arial"/>
                <w:bCs/>
                <w:szCs w:val="20"/>
                <w:lang w:val="es-SV"/>
              </w:rPr>
              <w:t xml:space="preserve"> </w:t>
            </w:r>
          </w:p>
          <w:p w:rsidR="0040095A" w:rsidRDefault="0040095A" w:rsidP="0040095A">
            <w:pPr>
              <w:numPr>
                <w:ilvl w:val="0"/>
                <w:numId w:val="46"/>
              </w:numPr>
              <w:spacing w:before="39" w:after="39"/>
              <w:rPr>
                <w:rFonts w:ascii="Arial" w:hAnsi="Arial"/>
                <w:bCs/>
                <w:szCs w:val="20"/>
                <w:lang w:val="es-SV"/>
              </w:rPr>
            </w:pPr>
            <w:r w:rsidRPr="0040095A">
              <w:rPr>
                <w:rFonts w:ascii="Arial" w:hAnsi="Arial"/>
                <w:bCs/>
                <w:szCs w:val="20"/>
                <w:lang w:val="es-SV"/>
              </w:rPr>
              <w:t>Ir buscando la forma de traspasar el liderazgo político y organizacional del sistema nacional de apoyo al desarrollo de proveedores a las instituciones de gobierno, cautelando técnicamente la optimización de las metodologías desarrolladas e implementadas y la activa participación del sector privado. En otras palabras, se sugiere traspasar el liderazgo de los PDP al sector público para este la haga suya y la transforme en una política pública nacional, velando por el resguardando de los aspectos técnicos que aseguren la adecuada implementación de los PDP, mientras ello se estime necesario.</w:t>
            </w:r>
          </w:p>
          <w:p w:rsidR="0040095A" w:rsidRDefault="0040095A" w:rsidP="0040095A">
            <w:pPr>
              <w:pStyle w:val="ListParagraph"/>
              <w:rPr>
                <w:rFonts w:ascii="Arial" w:hAnsi="Arial"/>
                <w:bCs/>
                <w:szCs w:val="20"/>
                <w:lang w:val="es-SV"/>
              </w:rPr>
            </w:pPr>
          </w:p>
          <w:p w:rsidR="0040095A" w:rsidRPr="0040095A" w:rsidRDefault="0040095A" w:rsidP="0040095A">
            <w:pPr>
              <w:numPr>
                <w:ilvl w:val="0"/>
                <w:numId w:val="46"/>
              </w:numPr>
              <w:spacing w:before="39" w:after="39"/>
              <w:rPr>
                <w:rFonts w:ascii="Arial" w:hAnsi="Arial"/>
                <w:bCs/>
                <w:szCs w:val="20"/>
                <w:lang w:val="es-SV"/>
              </w:rPr>
            </w:pPr>
            <w:r w:rsidRPr="0040095A">
              <w:rPr>
                <w:rFonts w:ascii="Arial" w:hAnsi="Arial"/>
                <w:bCs/>
                <w:szCs w:val="20"/>
                <w:lang w:val="es-SV"/>
              </w:rPr>
              <w:t>Buscar la forma de alinear los PDP a la política de Transformación Productiva (TP) que está liderando y propiciando el Gobierno para que los sectores económicos priorizados se inserten de manera más competitiva en los mercados internacionales. De esta forma los PDP pueden actuar de manera complementaria al programa de TP, apoyando de forma preferente a los sectores productivos ya priorizados por este.</w:t>
            </w:r>
          </w:p>
          <w:p w:rsidR="0040095A" w:rsidRDefault="0040095A" w:rsidP="00944D9C">
            <w:pPr>
              <w:spacing w:before="39" w:after="39"/>
              <w:jc w:val="left"/>
              <w:rPr>
                <w:rFonts w:ascii="Arial" w:hAnsi="Arial"/>
                <w:szCs w:val="20"/>
                <w:lang w:val="es-SV"/>
              </w:rPr>
            </w:pPr>
          </w:p>
          <w:p w:rsidR="006A2A2E" w:rsidRPr="00C44CA9" w:rsidRDefault="006A2A2E" w:rsidP="00944D9C">
            <w:pPr>
              <w:spacing w:before="39" w:after="39"/>
              <w:jc w:val="left"/>
              <w:rPr>
                <w:rFonts w:ascii="Arial" w:hAnsi="Arial"/>
                <w:szCs w:val="20"/>
                <w:lang w:val="es-SV"/>
              </w:rPr>
            </w:pPr>
          </w:p>
        </w:tc>
      </w:tr>
    </w:tbl>
    <w:p w:rsidR="00944D9C" w:rsidRDefault="00944D9C" w:rsidP="00944D9C">
      <w:pPr>
        <w:tabs>
          <w:tab w:val="left" w:pos="2093"/>
          <w:tab w:val="left" w:pos="4013"/>
          <w:tab w:val="left" w:pos="4973"/>
          <w:tab w:val="left" w:pos="5933"/>
          <w:tab w:val="left" w:pos="6893"/>
          <w:tab w:val="left" w:pos="7853"/>
        </w:tabs>
        <w:ind w:left="93"/>
        <w:rPr>
          <w:rFonts w:cs="Arial"/>
          <w:sz w:val="16"/>
          <w:szCs w:val="16"/>
          <w:lang w:val="es-SV"/>
        </w:rPr>
      </w:pPr>
    </w:p>
    <w:p w:rsidR="0040095A" w:rsidRDefault="0040095A" w:rsidP="00944D9C">
      <w:pPr>
        <w:tabs>
          <w:tab w:val="left" w:pos="2093"/>
          <w:tab w:val="left" w:pos="4013"/>
          <w:tab w:val="left" w:pos="4973"/>
          <w:tab w:val="left" w:pos="5933"/>
          <w:tab w:val="left" w:pos="6893"/>
          <w:tab w:val="left" w:pos="7853"/>
        </w:tabs>
        <w:ind w:left="93"/>
        <w:rPr>
          <w:rFonts w:cs="Arial"/>
          <w:sz w:val="16"/>
          <w:szCs w:val="16"/>
          <w:lang w:val="es-SV"/>
        </w:rPr>
      </w:pPr>
    </w:p>
    <w:p w:rsidR="0040095A" w:rsidRDefault="0040095A" w:rsidP="00944D9C">
      <w:pPr>
        <w:tabs>
          <w:tab w:val="left" w:pos="2093"/>
          <w:tab w:val="left" w:pos="4013"/>
          <w:tab w:val="left" w:pos="4973"/>
          <w:tab w:val="left" w:pos="5933"/>
          <w:tab w:val="left" w:pos="6893"/>
          <w:tab w:val="left" w:pos="7853"/>
        </w:tabs>
        <w:ind w:left="93"/>
        <w:rPr>
          <w:rFonts w:cs="Arial"/>
          <w:sz w:val="16"/>
          <w:szCs w:val="16"/>
          <w:lang w:val="es-SV"/>
        </w:rPr>
      </w:pPr>
    </w:p>
    <w:p w:rsidR="0040095A" w:rsidRPr="00C44CA9" w:rsidRDefault="0040095A" w:rsidP="00944D9C">
      <w:pPr>
        <w:tabs>
          <w:tab w:val="left" w:pos="2093"/>
          <w:tab w:val="left" w:pos="4013"/>
          <w:tab w:val="left" w:pos="4973"/>
          <w:tab w:val="left" w:pos="5933"/>
          <w:tab w:val="left" w:pos="6893"/>
          <w:tab w:val="left" w:pos="7853"/>
        </w:tabs>
        <w:ind w:left="93"/>
        <w:rPr>
          <w:rFonts w:cs="Arial"/>
          <w:sz w:val="16"/>
          <w:szCs w:val="16"/>
          <w:lang w:val="es-SV"/>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944D9C" w:rsidRPr="001A0DE7">
        <w:tc>
          <w:tcPr>
            <w:tcW w:w="9450" w:type="dxa"/>
            <w:gridSpan w:val="2"/>
            <w:shd w:val="clear" w:color="auto" w:fill="CCCCFF"/>
            <w:vAlign w:val="center"/>
          </w:tcPr>
          <w:p w:rsidR="00944D9C" w:rsidRPr="001A0DE7" w:rsidRDefault="00944D9C" w:rsidP="00B94083">
            <w:pPr>
              <w:spacing w:before="39" w:after="39"/>
              <w:jc w:val="center"/>
              <w:rPr>
                <w:rFonts w:ascii="Arial" w:hAnsi="Arial" w:cs="Arial"/>
                <w:b/>
                <w:sz w:val="22"/>
                <w:szCs w:val="22"/>
              </w:rPr>
            </w:pPr>
            <w:r w:rsidRPr="001A0DE7">
              <w:rPr>
                <w:rFonts w:ascii="Arial" w:hAnsi="Arial" w:cs="Arial"/>
                <w:b/>
                <w:sz w:val="22"/>
                <w:szCs w:val="22"/>
              </w:rPr>
              <w:t>Project Information</w:t>
            </w:r>
          </w:p>
        </w:tc>
      </w:tr>
      <w:tr w:rsidR="00944D9C" w:rsidRPr="00A20067">
        <w:tc>
          <w:tcPr>
            <w:tcW w:w="2160" w:type="dxa"/>
            <w:shd w:val="pct12" w:color="auto" w:fill="FFFFFF"/>
          </w:tcPr>
          <w:p w:rsidR="00944D9C" w:rsidRPr="00AC372B" w:rsidRDefault="00944D9C" w:rsidP="00B94083">
            <w:pPr>
              <w:spacing w:before="39" w:after="39"/>
              <w:rPr>
                <w:rFonts w:ascii="Arial Narrow" w:hAnsi="Arial Narrow" w:cs="Arial"/>
                <w:b/>
                <w:szCs w:val="20"/>
              </w:rPr>
            </w:pPr>
            <w:r w:rsidRPr="00AC372B">
              <w:rPr>
                <w:rFonts w:ascii="Arial Narrow" w:hAnsi="Arial Narrow"/>
                <w:b/>
                <w:szCs w:val="20"/>
              </w:rPr>
              <w:t>Award ID:</w:t>
            </w:r>
          </w:p>
        </w:tc>
        <w:tc>
          <w:tcPr>
            <w:tcW w:w="7290" w:type="dxa"/>
          </w:tcPr>
          <w:p w:rsidR="00944D9C" w:rsidRPr="00C5499F" w:rsidRDefault="00C5499F" w:rsidP="00B94083">
            <w:pPr>
              <w:spacing w:before="39" w:after="39"/>
              <w:rPr>
                <w:rFonts w:ascii="Arial" w:hAnsi="Arial" w:cs="Arial"/>
                <w:szCs w:val="20"/>
              </w:rPr>
            </w:pPr>
            <w:r w:rsidRPr="0040095A">
              <w:rPr>
                <w:rFonts w:ascii="Arial" w:hAnsi="Arial" w:cs="Arial"/>
                <w:szCs w:val="20"/>
                <w:highlight w:val="yellow"/>
              </w:rPr>
              <w:t>Atlas reference number</w:t>
            </w:r>
          </w:p>
        </w:tc>
      </w:tr>
      <w:tr w:rsidR="00944D9C" w:rsidRPr="0040095A">
        <w:tc>
          <w:tcPr>
            <w:tcW w:w="2160" w:type="dxa"/>
            <w:shd w:val="pct12" w:color="auto" w:fill="FFFFFF"/>
          </w:tcPr>
          <w:p w:rsidR="00944D9C" w:rsidRPr="00AC372B" w:rsidRDefault="00944D9C" w:rsidP="00B94083">
            <w:pPr>
              <w:spacing w:before="39" w:after="39"/>
              <w:rPr>
                <w:rFonts w:ascii="Arial Narrow" w:hAnsi="Arial Narrow"/>
                <w:b/>
                <w:szCs w:val="20"/>
              </w:rPr>
            </w:pPr>
            <w:r w:rsidRPr="00AC372B">
              <w:rPr>
                <w:rFonts w:ascii="Arial Narrow" w:hAnsi="Arial Narrow"/>
                <w:b/>
                <w:szCs w:val="20"/>
              </w:rPr>
              <w:t>CO Focal Points:</w:t>
            </w:r>
          </w:p>
        </w:tc>
        <w:tc>
          <w:tcPr>
            <w:tcW w:w="7290" w:type="dxa"/>
          </w:tcPr>
          <w:p w:rsidR="00944D9C" w:rsidRDefault="00944D9C" w:rsidP="00B94083">
            <w:pPr>
              <w:spacing w:before="39" w:after="39"/>
              <w:rPr>
                <w:rFonts w:ascii="Arial" w:hAnsi="Arial"/>
                <w:szCs w:val="20"/>
              </w:rPr>
            </w:pPr>
            <w:r w:rsidRPr="00AC372B">
              <w:rPr>
                <w:rFonts w:ascii="Arial" w:hAnsi="Arial"/>
                <w:szCs w:val="20"/>
              </w:rPr>
              <w:t>Include the name(s) and email address(es) of the focal point(s) for this project in the Country Office</w:t>
            </w:r>
          </w:p>
          <w:p w:rsidR="0040095A" w:rsidRPr="0040095A" w:rsidRDefault="0040095A" w:rsidP="00B94083">
            <w:pPr>
              <w:spacing w:before="39" w:after="39"/>
              <w:rPr>
                <w:rFonts w:ascii="Arial" w:hAnsi="Arial"/>
                <w:szCs w:val="20"/>
                <w:lang w:val="es-SV"/>
              </w:rPr>
            </w:pPr>
            <w:r w:rsidRPr="0040095A">
              <w:rPr>
                <w:rFonts w:ascii="Arial" w:hAnsi="Arial"/>
                <w:szCs w:val="20"/>
                <w:lang w:val="es-SV"/>
              </w:rPr>
              <w:t xml:space="preserve">Patricia Montalvan: </w:t>
            </w:r>
            <w:hyperlink r:id="rId14" w:history="1">
              <w:r w:rsidRPr="00A253F0">
                <w:rPr>
                  <w:rStyle w:val="Hyperlink"/>
                  <w:rFonts w:ascii="Arial" w:hAnsi="Arial"/>
                  <w:szCs w:val="20"/>
                  <w:lang w:val="es-SV"/>
                </w:rPr>
                <w:t>patricia.montalvan@undp.org</w:t>
              </w:r>
            </w:hyperlink>
            <w:r>
              <w:rPr>
                <w:rFonts w:ascii="Arial" w:hAnsi="Arial"/>
                <w:szCs w:val="20"/>
                <w:lang w:val="es-SV"/>
              </w:rPr>
              <w:t xml:space="preserve"> </w:t>
            </w:r>
          </w:p>
          <w:p w:rsidR="0040095A" w:rsidRDefault="0040095A" w:rsidP="00B94083">
            <w:pPr>
              <w:spacing w:before="39" w:after="39"/>
              <w:rPr>
                <w:rFonts w:ascii="Arial" w:hAnsi="Arial"/>
                <w:szCs w:val="20"/>
                <w:lang w:val="es-SV"/>
              </w:rPr>
            </w:pPr>
            <w:r w:rsidRPr="0040095A">
              <w:rPr>
                <w:rFonts w:ascii="Arial" w:hAnsi="Arial"/>
                <w:szCs w:val="20"/>
                <w:lang w:val="es-SV"/>
              </w:rPr>
              <w:t xml:space="preserve">Jose Godofredo Pacheco: </w:t>
            </w:r>
            <w:hyperlink r:id="rId15" w:history="1">
              <w:r w:rsidRPr="00A253F0">
                <w:rPr>
                  <w:rStyle w:val="Hyperlink"/>
                  <w:rFonts w:ascii="Arial" w:hAnsi="Arial"/>
                  <w:szCs w:val="20"/>
                  <w:lang w:val="es-SV"/>
                </w:rPr>
                <w:t>jose.godofredo.pacheco@undp.org</w:t>
              </w:r>
            </w:hyperlink>
            <w:r>
              <w:rPr>
                <w:rFonts w:ascii="Arial" w:hAnsi="Arial"/>
                <w:szCs w:val="20"/>
                <w:lang w:val="es-SV"/>
              </w:rPr>
              <w:t xml:space="preserve"> </w:t>
            </w:r>
          </w:p>
          <w:p w:rsidR="0040095A" w:rsidRPr="0040095A" w:rsidRDefault="0040095A" w:rsidP="00B94083">
            <w:pPr>
              <w:spacing w:before="39" w:after="39"/>
              <w:rPr>
                <w:rFonts w:ascii="Arial" w:hAnsi="Arial"/>
                <w:szCs w:val="20"/>
                <w:lang w:val="es-SV"/>
              </w:rPr>
            </w:pPr>
          </w:p>
        </w:tc>
      </w:tr>
      <w:tr w:rsidR="00944D9C" w:rsidRPr="0040095A">
        <w:tc>
          <w:tcPr>
            <w:tcW w:w="2160" w:type="dxa"/>
            <w:shd w:val="pct12" w:color="auto" w:fill="FFFFFF"/>
          </w:tcPr>
          <w:p w:rsidR="00944D9C" w:rsidRPr="00AC372B" w:rsidRDefault="00944D9C" w:rsidP="00B94083">
            <w:pPr>
              <w:spacing w:before="39" w:after="39"/>
              <w:rPr>
                <w:rFonts w:ascii="Arial Narrow" w:hAnsi="Arial Narrow"/>
                <w:b/>
                <w:szCs w:val="20"/>
              </w:rPr>
            </w:pPr>
            <w:r w:rsidRPr="00AC372B">
              <w:rPr>
                <w:rFonts w:ascii="Arial Narrow" w:hAnsi="Arial Narrow"/>
                <w:b/>
                <w:szCs w:val="20"/>
              </w:rPr>
              <w:t>Partners:</w:t>
            </w:r>
          </w:p>
        </w:tc>
        <w:tc>
          <w:tcPr>
            <w:tcW w:w="7290" w:type="dxa"/>
          </w:tcPr>
          <w:p w:rsidR="00944D9C" w:rsidRDefault="00944D9C" w:rsidP="00B94083">
            <w:pPr>
              <w:spacing w:before="39" w:after="39"/>
              <w:rPr>
                <w:rFonts w:ascii="Arial" w:hAnsi="Arial"/>
                <w:szCs w:val="20"/>
              </w:rPr>
            </w:pPr>
            <w:r w:rsidRPr="00AC372B">
              <w:rPr>
                <w:rFonts w:ascii="Arial" w:hAnsi="Arial"/>
                <w:szCs w:val="20"/>
              </w:rPr>
              <w:t xml:space="preserve">Include the name of partner organizations involved in this </w:t>
            </w:r>
            <w:r w:rsidR="00B94083" w:rsidRPr="00AC372B">
              <w:rPr>
                <w:rFonts w:ascii="Arial" w:hAnsi="Arial"/>
                <w:szCs w:val="20"/>
              </w:rPr>
              <w:t>project</w:t>
            </w:r>
          </w:p>
          <w:p w:rsidR="0040095A" w:rsidRPr="0040095A" w:rsidRDefault="0040095A" w:rsidP="0040095A">
            <w:pPr>
              <w:pStyle w:val="ListParagraph"/>
              <w:numPr>
                <w:ilvl w:val="0"/>
                <w:numId w:val="34"/>
              </w:numPr>
              <w:spacing w:before="39" w:after="39"/>
              <w:rPr>
                <w:rFonts w:ascii="Arial" w:hAnsi="Arial" w:cs="Times New Roman"/>
                <w:sz w:val="20"/>
                <w:szCs w:val="20"/>
                <w:lang w:val="en-GB" w:eastAsia="en-US"/>
              </w:rPr>
            </w:pPr>
            <w:r w:rsidRPr="0040095A">
              <w:rPr>
                <w:rFonts w:ascii="Arial" w:hAnsi="Arial" w:cs="Times New Roman"/>
                <w:sz w:val="20"/>
                <w:szCs w:val="20"/>
                <w:lang w:val="en-GB" w:eastAsia="en-US"/>
              </w:rPr>
              <w:t>Ministerio de Economía</w:t>
            </w:r>
          </w:p>
          <w:p w:rsidR="0040095A" w:rsidRPr="0040095A" w:rsidRDefault="0040095A" w:rsidP="0040095A">
            <w:pPr>
              <w:pStyle w:val="ListParagraph"/>
              <w:numPr>
                <w:ilvl w:val="0"/>
                <w:numId w:val="34"/>
              </w:numPr>
              <w:spacing w:before="39" w:after="39"/>
              <w:rPr>
                <w:rFonts w:ascii="Arial" w:hAnsi="Arial" w:cs="Times New Roman"/>
                <w:sz w:val="20"/>
                <w:szCs w:val="20"/>
                <w:lang w:val="en-GB" w:eastAsia="en-US"/>
              </w:rPr>
            </w:pPr>
            <w:r w:rsidRPr="0040095A">
              <w:rPr>
                <w:rFonts w:ascii="Arial" w:hAnsi="Arial" w:cs="Times New Roman"/>
                <w:sz w:val="20"/>
                <w:szCs w:val="20"/>
                <w:lang w:val="en-GB" w:eastAsia="en-US"/>
              </w:rPr>
              <w:t>Cámara de Comercio e Industria de El Salvador</w:t>
            </w:r>
          </w:p>
          <w:p w:rsidR="0040095A" w:rsidRPr="0040095A" w:rsidRDefault="0040095A" w:rsidP="00B94083">
            <w:pPr>
              <w:spacing w:before="39" w:after="39"/>
              <w:rPr>
                <w:rFonts w:ascii="Arial" w:hAnsi="Arial"/>
                <w:szCs w:val="20"/>
                <w:lang w:val="es-SV"/>
              </w:rPr>
            </w:pPr>
          </w:p>
          <w:p w:rsidR="0040095A" w:rsidRPr="0040095A" w:rsidRDefault="0040095A" w:rsidP="00B94083">
            <w:pPr>
              <w:spacing w:before="39" w:after="39"/>
              <w:rPr>
                <w:rFonts w:ascii="Arial" w:hAnsi="Arial"/>
                <w:szCs w:val="20"/>
                <w:lang w:val="es-SV"/>
              </w:rPr>
            </w:pPr>
          </w:p>
        </w:tc>
      </w:tr>
      <w:tr w:rsidR="00944D9C" w:rsidRPr="00A20067">
        <w:tc>
          <w:tcPr>
            <w:tcW w:w="2160" w:type="dxa"/>
            <w:shd w:val="pct12" w:color="auto" w:fill="FFFFFF"/>
          </w:tcPr>
          <w:p w:rsidR="00944D9C" w:rsidRPr="00AC372B" w:rsidRDefault="00944D9C" w:rsidP="00B94083">
            <w:pPr>
              <w:spacing w:before="39" w:after="39"/>
              <w:rPr>
                <w:rFonts w:ascii="Arial Narrow" w:hAnsi="Arial Narrow"/>
                <w:b/>
                <w:szCs w:val="20"/>
              </w:rPr>
            </w:pPr>
            <w:r w:rsidRPr="00AC372B">
              <w:rPr>
                <w:rFonts w:ascii="Arial Narrow" w:hAnsi="Arial Narrow"/>
                <w:b/>
                <w:szCs w:val="20"/>
              </w:rPr>
              <w:t>Project resources:</w:t>
            </w:r>
          </w:p>
        </w:tc>
        <w:tc>
          <w:tcPr>
            <w:tcW w:w="7290" w:type="dxa"/>
          </w:tcPr>
          <w:p w:rsidR="00944D9C" w:rsidRPr="00AC372B" w:rsidRDefault="00944D9C" w:rsidP="00B94083">
            <w:pPr>
              <w:spacing w:before="39" w:after="39"/>
              <w:rPr>
                <w:rFonts w:ascii="Arial" w:hAnsi="Arial"/>
                <w:szCs w:val="20"/>
              </w:rPr>
            </w:pPr>
            <w:r w:rsidRPr="00AC372B">
              <w:rPr>
                <w:rFonts w:ascii="Arial" w:hAnsi="Arial"/>
                <w:szCs w:val="20"/>
              </w:rPr>
              <w:t xml:space="preserve">Please feel free to provide weblinks to other project resources and information </w:t>
            </w:r>
          </w:p>
        </w:tc>
      </w:tr>
      <w:tr w:rsidR="00944D9C" w:rsidRPr="0040095A">
        <w:tc>
          <w:tcPr>
            <w:tcW w:w="2160" w:type="dxa"/>
            <w:shd w:val="pct12" w:color="auto" w:fill="FFFFFF"/>
          </w:tcPr>
          <w:p w:rsidR="00944D9C" w:rsidRPr="00AC372B" w:rsidRDefault="00944D9C" w:rsidP="00B94083">
            <w:pPr>
              <w:spacing w:before="39" w:after="39"/>
              <w:rPr>
                <w:rFonts w:ascii="Arial Narrow" w:hAnsi="Arial Narrow"/>
                <w:b/>
                <w:szCs w:val="20"/>
              </w:rPr>
            </w:pPr>
            <w:r w:rsidRPr="00AC372B">
              <w:rPr>
                <w:rFonts w:ascii="Arial Narrow" w:hAnsi="Arial Narrow"/>
                <w:b/>
                <w:szCs w:val="20"/>
              </w:rPr>
              <w:t>Report prepared by:</w:t>
            </w:r>
          </w:p>
        </w:tc>
        <w:tc>
          <w:tcPr>
            <w:tcW w:w="7290" w:type="dxa"/>
          </w:tcPr>
          <w:p w:rsidR="00944D9C" w:rsidRDefault="00C5499F" w:rsidP="00B94083">
            <w:pPr>
              <w:spacing w:before="39" w:after="39"/>
              <w:rPr>
                <w:rFonts w:ascii="Arial" w:hAnsi="Arial"/>
                <w:szCs w:val="20"/>
              </w:rPr>
            </w:pPr>
            <w:r>
              <w:rPr>
                <w:rFonts w:ascii="Arial" w:hAnsi="Arial"/>
                <w:szCs w:val="20"/>
              </w:rPr>
              <w:t>Name &amp; Title</w:t>
            </w:r>
          </w:p>
          <w:p w:rsidR="0040095A" w:rsidRDefault="0040095A" w:rsidP="00B94083">
            <w:pPr>
              <w:spacing w:before="39" w:after="39"/>
              <w:rPr>
                <w:rFonts w:ascii="Arial" w:hAnsi="Arial"/>
                <w:szCs w:val="20"/>
              </w:rPr>
            </w:pPr>
          </w:p>
          <w:p w:rsidR="0040095A" w:rsidRPr="0040095A" w:rsidRDefault="0040095A" w:rsidP="00B94083">
            <w:pPr>
              <w:spacing w:before="39" w:after="39"/>
              <w:rPr>
                <w:rFonts w:ascii="Arial" w:hAnsi="Arial"/>
                <w:szCs w:val="20"/>
                <w:lang w:val="es-SV"/>
              </w:rPr>
            </w:pPr>
            <w:r w:rsidRPr="0040095A">
              <w:rPr>
                <w:rFonts w:ascii="Arial" w:hAnsi="Arial"/>
                <w:szCs w:val="20"/>
                <w:lang w:val="es-SV"/>
              </w:rPr>
              <w:t>Jose Godofredo Pacheco; Coordinador del Proyecto</w:t>
            </w:r>
          </w:p>
        </w:tc>
      </w:tr>
      <w:tr w:rsidR="00944D9C" w:rsidRPr="00A20067">
        <w:tc>
          <w:tcPr>
            <w:tcW w:w="2160" w:type="dxa"/>
            <w:shd w:val="pct12" w:color="auto" w:fill="FFFFFF"/>
          </w:tcPr>
          <w:p w:rsidR="00944D9C" w:rsidRPr="00AC372B" w:rsidRDefault="00944D9C" w:rsidP="00B94083">
            <w:pPr>
              <w:spacing w:before="39" w:after="39"/>
              <w:rPr>
                <w:rFonts w:ascii="Arial Narrow" w:hAnsi="Arial Narrow"/>
                <w:b/>
                <w:szCs w:val="20"/>
              </w:rPr>
            </w:pPr>
            <w:r w:rsidRPr="00AC372B">
              <w:rPr>
                <w:rFonts w:ascii="Arial Narrow" w:hAnsi="Arial Narrow"/>
                <w:b/>
                <w:szCs w:val="20"/>
              </w:rPr>
              <w:t>Date:</w:t>
            </w:r>
          </w:p>
        </w:tc>
        <w:tc>
          <w:tcPr>
            <w:tcW w:w="7290" w:type="dxa"/>
          </w:tcPr>
          <w:p w:rsidR="00944D9C" w:rsidRDefault="00C5499F" w:rsidP="00B94083">
            <w:pPr>
              <w:spacing w:before="39" w:after="39"/>
              <w:rPr>
                <w:rFonts w:ascii="Arial" w:hAnsi="Arial"/>
                <w:szCs w:val="20"/>
              </w:rPr>
            </w:pPr>
            <w:r>
              <w:rPr>
                <w:rFonts w:ascii="Arial" w:hAnsi="Arial"/>
                <w:szCs w:val="20"/>
              </w:rPr>
              <w:t>Date of preparation of the report</w:t>
            </w:r>
          </w:p>
          <w:p w:rsidR="0040095A" w:rsidRPr="00AC372B" w:rsidRDefault="0040095A" w:rsidP="00B94083">
            <w:pPr>
              <w:spacing w:before="39" w:after="39"/>
              <w:rPr>
                <w:rFonts w:ascii="Arial" w:hAnsi="Arial"/>
                <w:szCs w:val="20"/>
              </w:rPr>
            </w:pPr>
            <w:r>
              <w:rPr>
                <w:rFonts w:ascii="Arial" w:hAnsi="Arial"/>
                <w:szCs w:val="20"/>
              </w:rPr>
              <w:t>Marzo 2017</w:t>
            </w:r>
          </w:p>
        </w:tc>
      </w:tr>
    </w:tbl>
    <w:p w:rsidR="002A7441" w:rsidRDefault="002A7441" w:rsidP="00944D9C"/>
    <w:p w:rsidR="009150CB" w:rsidRDefault="009150CB" w:rsidP="009150CB">
      <w:pPr>
        <w:spacing w:before="0"/>
        <w:ind w:right="-852"/>
        <w:rPr>
          <w:rFonts w:ascii="Arial" w:hAnsi="Arial" w:cs="Arial"/>
          <w:szCs w:val="20"/>
          <w:lang w:val="es-GT" w:eastAsia="es-ES"/>
        </w:rPr>
      </w:pPr>
    </w:p>
    <w:p w:rsidR="00BF656F" w:rsidRPr="00BF656F" w:rsidRDefault="00BF656F" w:rsidP="00BF656F">
      <w:pPr>
        <w:spacing w:after="0"/>
        <w:ind w:left="851"/>
        <w:rPr>
          <w:rFonts w:ascii="Arial" w:hAnsi="Arial" w:cs="Arial"/>
          <w:szCs w:val="20"/>
          <w:lang w:val="es-GT" w:eastAsia="es-ES"/>
        </w:rPr>
      </w:pPr>
    </w:p>
    <w:p w:rsidR="00BF656F" w:rsidRPr="00BF656F" w:rsidRDefault="00BF656F" w:rsidP="00BF656F">
      <w:pPr>
        <w:rPr>
          <w:rFonts w:ascii="Arial" w:hAnsi="Arial" w:cs="Arial"/>
          <w:szCs w:val="20"/>
          <w:lang w:val="es-GT"/>
        </w:rPr>
      </w:pPr>
    </w:p>
    <w:sectPr w:rsidR="00BF656F" w:rsidRPr="00BF656F" w:rsidSect="00302288">
      <w:headerReference w:type="default" r:id="rId16"/>
      <w:footerReference w:type="even" r:id="rId17"/>
      <w:footerReference w:type="default" r:id="rId18"/>
      <w:headerReference w:type="first" r:id="rId19"/>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E6" w:rsidRDefault="00C62DE6">
      <w:r>
        <w:separator/>
      </w:r>
    </w:p>
  </w:endnote>
  <w:endnote w:type="continuationSeparator" w:id="0">
    <w:p w:rsidR="00C62DE6" w:rsidRDefault="00C6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00" w:rsidRDefault="004C2200"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2200" w:rsidRDefault="004C2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00" w:rsidRDefault="004C2200"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F41C5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E6" w:rsidRDefault="00C62DE6">
      <w:r>
        <w:separator/>
      </w:r>
    </w:p>
  </w:footnote>
  <w:footnote w:type="continuationSeparator" w:id="0">
    <w:p w:rsidR="00C62DE6" w:rsidRDefault="00C6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00" w:rsidRDefault="004C2200" w:rsidP="00D2605B">
    <w:pPr>
      <w:pStyle w:val="Header"/>
      <w:pBdr>
        <w:bottom w:val="single" w:sz="4" w:space="1" w:color="auto"/>
      </w:pBdr>
      <w:tabs>
        <w:tab w:val="clear" w:pos="8306"/>
        <w:tab w:val="right" w:pos="9540"/>
      </w:tabs>
      <w:rPr>
        <w:rFonts w:ascii="Arial Narrow" w:hAnsi="Arial Narrow"/>
        <w:b/>
        <w:bCs/>
        <w:sz w:val="18"/>
        <w:szCs w:val="18"/>
      </w:rPr>
    </w:pPr>
    <w:r>
      <w:rPr>
        <w:rFonts w:ascii="Arial Narrow" w:hAnsi="Arial Narrow"/>
        <w:b/>
        <w:bCs/>
        <w:sz w:val="18"/>
        <w:szCs w:val="18"/>
      </w:rPr>
      <w:t>UNDP POPP – Project Management</w:t>
    </w:r>
    <w:r w:rsidRPr="00453D4C">
      <w:rPr>
        <w:rFonts w:ascii="Arial Narrow" w:hAnsi="Arial Narrow"/>
        <w:b/>
        <w:bCs/>
        <w:sz w:val="18"/>
        <w:szCs w:val="18"/>
      </w:rPr>
      <w:tab/>
    </w:r>
    <w:r w:rsidRPr="00453D4C">
      <w:rPr>
        <w:rFonts w:ascii="Arial Narrow" w:hAnsi="Arial Narrow"/>
        <w:b/>
        <w:bCs/>
        <w:sz w:val="18"/>
        <w:szCs w:val="18"/>
      </w:rPr>
      <w:tab/>
    </w:r>
    <w:r>
      <w:rPr>
        <w:rFonts w:ascii="Arial Narrow" w:hAnsi="Arial Narrow"/>
        <w:b/>
        <w:bCs/>
        <w:sz w:val="18"/>
        <w:szCs w:val="18"/>
      </w:rPr>
      <w:t>Lessons Learned Report</w:t>
    </w:r>
  </w:p>
  <w:p w:rsidR="004C2200" w:rsidRPr="00453D4C" w:rsidRDefault="004C2200"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00" w:rsidRPr="00302288" w:rsidRDefault="004C2200">
    <w:pPr>
      <w:pStyle w:val="Header"/>
      <w:rPr>
        <w:b/>
        <w:sz w:val="22"/>
        <w:szCs w:val="22"/>
      </w:rPr>
    </w:pPr>
    <w:r w:rsidRPr="00302288">
      <w:rPr>
        <w:b/>
        <w:sz w:val="22"/>
        <w:szCs w:val="22"/>
      </w:rPr>
      <w:t>United Nations Development Programme</w:t>
    </w:r>
    <w:r>
      <w:rPr>
        <w:noProof/>
        <w:lang w:val="es-SV" w:eastAsia="es-SV"/>
      </w:rPr>
      <w:drawing>
        <wp:anchor distT="0" distB="0" distL="114300" distR="114300" simplePos="0" relativeHeight="251657728" behindDoc="1" locked="0" layoutInCell="1" allowOverlap="1">
          <wp:simplePos x="0" y="0"/>
          <wp:positionH relativeFrom="column">
            <wp:align>right</wp:align>
          </wp:positionH>
          <wp:positionV relativeFrom="paragraph">
            <wp:posOffset>73025</wp:posOffset>
          </wp:positionV>
          <wp:extent cx="533400" cy="1085850"/>
          <wp:effectExtent l="0" t="0" r="0" b="3810"/>
          <wp:wrapNone/>
          <wp:docPr id="8"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200" w:rsidRDefault="004C2200">
    <w:pPr>
      <w:pStyle w:val="Header"/>
    </w:pPr>
  </w:p>
  <w:p w:rsidR="004C2200" w:rsidRDefault="004C2200">
    <w:pPr>
      <w:pStyle w:val="Header"/>
    </w:pPr>
  </w:p>
  <w:p w:rsidR="004C2200" w:rsidRDefault="004C2200">
    <w:pPr>
      <w:pStyle w:val="Header"/>
    </w:pPr>
  </w:p>
  <w:p w:rsidR="004C2200" w:rsidRDefault="004C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104"/>
    <w:multiLevelType w:val="hybridMultilevel"/>
    <w:tmpl w:val="451CBE5A"/>
    <w:lvl w:ilvl="0" w:tplc="F8BABE46">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E0A5C"/>
    <w:multiLevelType w:val="hybridMultilevel"/>
    <w:tmpl w:val="923CA3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A6125"/>
    <w:multiLevelType w:val="hybridMultilevel"/>
    <w:tmpl w:val="833C0D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39521D4"/>
    <w:multiLevelType w:val="hybridMultilevel"/>
    <w:tmpl w:val="09AE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468E1"/>
    <w:multiLevelType w:val="multilevel"/>
    <w:tmpl w:val="770EE2C4"/>
    <w:lvl w:ilvl="0">
      <w:start w:val="1"/>
      <w:numFmt w:val="upperRoman"/>
      <w:lvlText w:val="%1."/>
      <w:lvlJc w:val="left"/>
      <w:pPr>
        <w:ind w:left="1080" w:hanging="720"/>
      </w:pPr>
    </w:lvl>
    <w:lvl w:ilvl="1">
      <w:start w:val="1"/>
      <w:numFmt w:val="decimal"/>
      <w:isLgl/>
      <w:lvlText w:val="%1.%2"/>
      <w:lvlJc w:val="left"/>
      <w:pPr>
        <w:ind w:left="720" w:hanging="360"/>
      </w:pPr>
      <w:rPr>
        <w:rFonts w:ascii="Calibri" w:hAnsi="Calibri" w:hint="default"/>
        <w:b/>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1800" w:hanging="1440"/>
      </w:pPr>
      <w:rPr>
        <w:rFonts w:ascii="Arial" w:eastAsia="Times New Roman" w:hAnsi="Arial" w:cs="Times New Roman"/>
        <w:b/>
        <w:i w:val="0"/>
        <w:sz w:val="24"/>
        <w:szCs w:val="24"/>
      </w:r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4BB2AEB"/>
    <w:multiLevelType w:val="hybridMultilevel"/>
    <w:tmpl w:val="5D34EE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C2991"/>
    <w:multiLevelType w:val="hybridMultilevel"/>
    <w:tmpl w:val="B9FA2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8138AD"/>
    <w:multiLevelType w:val="multilevel"/>
    <w:tmpl w:val="770EE2C4"/>
    <w:lvl w:ilvl="0">
      <w:start w:val="1"/>
      <w:numFmt w:val="upperRoman"/>
      <w:lvlText w:val="%1."/>
      <w:lvlJc w:val="left"/>
      <w:pPr>
        <w:ind w:left="1080" w:hanging="720"/>
      </w:pPr>
    </w:lvl>
    <w:lvl w:ilvl="1">
      <w:start w:val="1"/>
      <w:numFmt w:val="decimal"/>
      <w:isLgl/>
      <w:lvlText w:val="%1.%2"/>
      <w:lvlJc w:val="left"/>
      <w:pPr>
        <w:ind w:left="720" w:hanging="360"/>
      </w:pPr>
      <w:rPr>
        <w:rFonts w:ascii="Calibri" w:hAnsi="Calibri" w:hint="default"/>
        <w:b/>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1800" w:hanging="1440"/>
      </w:pPr>
      <w:rPr>
        <w:rFonts w:ascii="Arial" w:eastAsia="Times New Roman" w:hAnsi="Arial" w:cs="Times New Roman"/>
        <w:b/>
        <w:i w:val="0"/>
        <w:sz w:val="24"/>
        <w:szCs w:val="24"/>
      </w:r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E59233A"/>
    <w:multiLevelType w:val="hybridMultilevel"/>
    <w:tmpl w:val="4ED47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C110A"/>
    <w:multiLevelType w:val="hybridMultilevel"/>
    <w:tmpl w:val="09C071B2"/>
    <w:lvl w:ilvl="0" w:tplc="4E846BBC">
      <w:start w:val="1"/>
      <w:numFmt w:val="lowerLetter"/>
      <w:lvlText w:val="%1)"/>
      <w:lvlJc w:val="left"/>
      <w:pPr>
        <w:ind w:left="1287" w:hanging="360"/>
      </w:pPr>
      <w:rPr>
        <w:rFonts w:ascii="Calibri" w:eastAsia="Calibri" w:hAnsi="Calibri" w:cs="Times New Roman"/>
        <w:b/>
      </w:rPr>
    </w:lvl>
    <w:lvl w:ilvl="1" w:tplc="340A0003">
      <w:start w:val="1"/>
      <w:numFmt w:val="bullet"/>
      <w:lvlText w:val="o"/>
      <w:lvlJc w:val="left"/>
      <w:pPr>
        <w:ind w:left="2007" w:hanging="360"/>
      </w:pPr>
      <w:rPr>
        <w:rFonts w:ascii="Courier New" w:hAnsi="Courier New" w:cs="Courier New" w:hint="default"/>
      </w:rPr>
    </w:lvl>
    <w:lvl w:ilvl="2" w:tplc="340A0005">
      <w:start w:val="1"/>
      <w:numFmt w:val="bullet"/>
      <w:lvlText w:val=""/>
      <w:lvlJc w:val="left"/>
      <w:pPr>
        <w:ind w:left="2727" w:hanging="360"/>
      </w:pPr>
      <w:rPr>
        <w:rFonts w:ascii="Wingdings" w:hAnsi="Wingdings" w:hint="default"/>
      </w:rPr>
    </w:lvl>
    <w:lvl w:ilvl="3" w:tplc="340A0001">
      <w:start w:val="1"/>
      <w:numFmt w:val="bullet"/>
      <w:lvlText w:val=""/>
      <w:lvlJc w:val="left"/>
      <w:pPr>
        <w:ind w:left="3447" w:hanging="360"/>
      </w:pPr>
      <w:rPr>
        <w:rFonts w:ascii="Symbol" w:hAnsi="Symbol" w:hint="default"/>
      </w:rPr>
    </w:lvl>
    <w:lvl w:ilvl="4" w:tplc="340A0003">
      <w:start w:val="1"/>
      <w:numFmt w:val="bullet"/>
      <w:lvlText w:val="o"/>
      <w:lvlJc w:val="left"/>
      <w:pPr>
        <w:ind w:left="4167" w:hanging="360"/>
      </w:pPr>
      <w:rPr>
        <w:rFonts w:ascii="Courier New" w:hAnsi="Courier New" w:cs="Courier New" w:hint="default"/>
      </w:rPr>
    </w:lvl>
    <w:lvl w:ilvl="5" w:tplc="340A0005">
      <w:start w:val="1"/>
      <w:numFmt w:val="bullet"/>
      <w:lvlText w:val=""/>
      <w:lvlJc w:val="left"/>
      <w:pPr>
        <w:ind w:left="4887" w:hanging="360"/>
      </w:pPr>
      <w:rPr>
        <w:rFonts w:ascii="Wingdings" w:hAnsi="Wingdings" w:hint="default"/>
      </w:rPr>
    </w:lvl>
    <w:lvl w:ilvl="6" w:tplc="340A0001">
      <w:start w:val="1"/>
      <w:numFmt w:val="bullet"/>
      <w:lvlText w:val=""/>
      <w:lvlJc w:val="left"/>
      <w:pPr>
        <w:ind w:left="5607" w:hanging="360"/>
      </w:pPr>
      <w:rPr>
        <w:rFonts w:ascii="Symbol" w:hAnsi="Symbol" w:hint="default"/>
      </w:rPr>
    </w:lvl>
    <w:lvl w:ilvl="7" w:tplc="340A0003">
      <w:start w:val="1"/>
      <w:numFmt w:val="bullet"/>
      <w:lvlText w:val="o"/>
      <w:lvlJc w:val="left"/>
      <w:pPr>
        <w:ind w:left="6327" w:hanging="360"/>
      </w:pPr>
      <w:rPr>
        <w:rFonts w:ascii="Courier New" w:hAnsi="Courier New" w:cs="Courier New" w:hint="default"/>
      </w:rPr>
    </w:lvl>
    <w:lvl w:ilvl="8" w:tplc="340A0005">
      <w:start w:val="1"/>
      <w:numFmt w:val="bullet"/>
      <w:lvlText w:val=""/>
      <w:lvlJc w:val="left"/>
      <w:pPr>
        <w:ind w:left="7047" w:hanging="360"/>
      </w:pPr>
      <w:rPr>
        <w:rFonts w:ascii="Wingdings" w:hAnsi="Wingdings" w:hint="default"/>
      </w:rPr>
    </w:lvl>
  </w:abstractNum>
  <w:abstractNum w:abstractNumId="10" w15:restartNumberingAfterBreak="0">
    <w:nsid w:val="114C515F"/>
    <w:multiLevelType w:val="hybridMultilevel"/>
    <w:tmpl w:val="1DCA4AE8"/>
    <w:lvl w:ilvl="0" w:tplc="60307628">
      <w:start w:val="1"/>
      <w:numFmt w:val="lowerRoman"/>
      <w:lvlText w:val="(%1)"/>
      <w:lvlJc w:val="left"/>
      <w:pPr>
        <w:tabs>
          <w:tab w:val="num" w:pos="6120"/>
        </w:tabs>
        <w:ind w:left="6120" w:hanging="720"/>
      </w:pPr>
      <w:rPr>
        <w:b/>
      </w:rPr>
    </w:lvl>
    <w:lvl w:ilvl="1" w:tplc="B8760D8A">
      <w:start w:val="1"/>
      <w:numFmt w:val="upperRoman"/>
      <w:lvlText w:val="%2."/>
      <w:lvlJc w:val="left"/>
      <w:pPr>
        <w:tabs>
          <w:tab w:val="num" w:pos="1800"/>
        </w:tabs>
        <w:ind w:left="1800" w:hanging="720"/>
      </w:pPr>
    </w:lvl>
    <w:lvl w:ilvl="2" w:tplc="6138117E">
      <w:start w:val="1"/>
      <w:numFmt w:val="upperLetter"/>
      <w:lvlText w:val="%3."/>
      <w:lvlJc w:val="left"/>
      <w:pPr>
        <w:tabs>
          <w:tab w:val="num" w:pos="4755"/>
        </w:tabs>
        <w:ind w:left="4755" w:hanging="360"/>
      </w:pPr>
      <w:rPr>
        <w:b/>
      </w:rPr>
    </w:lvl>
    <w:lvl w:ilvl="3" w:tplc="BA221EB6">
      <w:start w:val="1"/>
      <w:numFmt w:val="decimal"/>
      <w:lvlText w:val="2.%4"/>
      <w:lvlJc w:val="left"/>
      <w:pPr>
        <w:tabs>
          <w:tab w:val="num" w:pos="3022"/>
        </w:tabs>
        <w:ind w:left="3024" w:hanging="504"/>
      </w:pPr>
      <w:rPr>
        <w:rFonts w:asciiTheme="minorHAnsi" w:hAnsiTheme="minorHAnsi" w:cs="Times New Roman" w:hint="default"/>
        <w:b/>
        <w:i w:val="0"/>
        <w:color w:val="auto"/>
        <w:sz w:val="24"/>
        <w:szCs w:val="24"/>
      </w:rPr>
    </w:lvl>
    <w:lvl w:ilvl="4" w:tplc="52A86F02">
      <w:start w:val="1"/>
      <w:numFmt w:val="lowerLetter"/>
      <w:lvlText w:val="%5)"/>
      <w:lvlJc w:val="left"/>
      <w:pPr>
        <w:tabs>
          <w:tab w:val="num" w:pos="3960"/>
        </w:tabs>
        <w:ind w:left="3960" w:hanging="720"/>
      </w:pPr>
      <w:rPr>
        <w:rFonts w:ascii="Calibri" w:eastAsiaTheme="minorHAnsi" w:hAnsi="Calibri" w:cs="Arial"/>
        <w:b/>
      </w:rPr>
    </w:lvl>
    <w:lvl w:ilvl="5" w:tplc="340A000F">
      <w:start w:val="1"/>
      <w:numFmt w:val="decimal"/>
      <w:lvlText w:val="%6."/>
      <w:lvlJc w:val="left"/>
      <w:pPr>
        <w:tabs>
          <w:tab w:val="num" w:pos="4500"/>
        </w:tabs>
        <w:ind w:left="4500" w:hanging="360"/>
      </w:pPr>
      <w:rPr>
        <w:b/>
      </w:rPr>
    </w:lvl>
    <w:lvl w:ilvl="6" w:tplc="70F25B5A">
      <w:start w:val="1"/>
      <w:numFmt w:val="lowerLetter"/>
      <w:lvlText w:val="%7)"/>
      <w:lvlJc w:val="left"/>
      <w:pPr>
        <w:tabs>
          <w:tab w:val="num" w:pos="5400"/>
        </w:tabs>
        <w:ind w:left="5400" w:hanging="720"/>
      </w:pPr>
      <w:rPr>
        <w:rFonts w:asciiTheme="minorHAnsi" w:hAnsiTheme="minorHAnsi" w:cs="Times New Roman" w:hint="default"/>
        <w:b/>
        <w:i w:val="0"/>
        <w:color w:val="auto"/>
        <w:sz w:val="24"/>
        <w:szCs w:val="24"/>
      </w:rPr>
    </w:lvl>
    <w:lvl w:ilvl="7" w:tplc="4F6A1826">
      <w:start w:val="1"/>
      <w:numFmt w:val="lowerRoman"/>
      <w:lvlText w:val="(%8)"/>
      <w:lvlJc w:val="left"/>
      <w:pPr>
        <w:tabs>
          <w:tab w:val="num" w:pos="6120"/>
        </w:tabs>
        <w:ind w:left="6120" w:hanging="720"/>
      </w:pPr>
      <w:rPr>
        <w:b/>
      </w:rPr>
    </w:lvl>
    <w:lvl w:ilvl="8" w:tplc="52A86F02">
      <w:start w:val="1"/>
      <w:numFmt w:val="lowerLetter"/>
      <w:lvlText w:val="%9)"/>
      <w:lvlJc w:val="left"/>
      <w:pPr>
        <w:tabs>
          <w:tab w:val="num" w:pos="6480"/>
        </w:tabs>
        <w:ind w:left="6480" w:hanging="360"/>
      </w:pPr>
      <w:rPr>
        <w:rFonts w:ascii="Calibri" w:eastAsiaTheme="minorHAnsi" w:hAnsi="Calibri" w:cs="Arial" w:hint="default"/>
        <w:b/>
        <w:i w:val="0"/>
        <w:color w:val="auto"/>
      </w:rPr>
    </w:lvl>
  </w:abstractNum>
  <w:abstractNum w:abstractNumId="11" w15:restartNumberingAfterBreak="0">
    <w:nsid w:val="12F97B86"/>
    <w:multiLevelType w:val="hybridMultilevel"/>
    <w:tmpl w:val="24005F12"/>
    <w:lvl w:ilvl="0" w:tplc="F8BABE46">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F728E"/>
    <w:multiLevelType w:val="hybridMultilevel"/>
    <w:tmpl w:val="F91C5AA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CB30E5"/>
    <w:multiLevelType w:val="hybridMultilevel"/>
    <w:tmpl w:val="E22EAA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175BF"/>
    <w:multiLevelType w:val="hybridMultilevel"/>
    <w:tmpl w:val="D65414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C6A38"/>
    <w:multiLevelType w:val="hybridMultilevel"/>
    <w:tmpl w:val="46D4B5DA"/>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365D7C"/>
    <w:multiLevelType w:val="hybridMultilevel"/>
    <w:tmpl w:val="BE88FE02"/>
    <w:lvl w:ilvl="0" w:tplc="31BED314">
      <w:start w:val="1"/>
      <w:numFmt w:val="lowerLetter"/>
      <w:lvlText w:val="%1)"/>
      <w:lvlJc w:val="left"/>
      <w:pPr>
        <w:ind w:left="1287" w:hanging="360"/>
      </w:pPr>
      <w:rPr>
        <w:rFonts w:ascii="Calibri" w:eastAsia="Calibri" w:hAnsi="Calibri" w:cs="Times New Roman"/>
        <w:b/>
      </w:rPr>
    </w:lvl>
    <w:lvl w:ilvl="1" w:tplc="340A0003">
      <w:start w:val="1"/>
      <w:numFmt w:val="bullet"/>
      <w:lvlText w:val="o"/>
      <w:lvlJc w:val="left"/>
      <w:pPr>
        <w:ind w:left="2007" w:hanging="360"/>
      </w:pPr>
      <w:rPr>
        <w:rFonts w:ascii="Courier New" w:hAnsi="Courier New" w:cs="Courier New" w:hint="default"/>
      </w:rPr>
    </w:lvl>
    <w:lvl w:ilvl="2" w:tplc="340A0005">
      <w:start w:val="1"/>
      <w:numFmt w:val="bullet"/>
      <w:lvlText w:val=""/>
      <w:lvlJc w:val="left"/>
      <w:pPr>
        <w:ind w:left="2727" w:hanging="360"/>
      </w:pPr>
      <w:rPr>
        <w:rFonts w:ascii="Wingdings" w:hAnsi="Wingdings" w:hint="default"/>
      </w:rPr>
    </w:lvl>
    <w:lvl w:ilvl="3" w:tplc="340A0001">
      <w:start w:val="1"/>
      <w:numFmt w:val="bullet"/>
      <w:lvlText w:val=""/>
      <w:lvlJc w:val="left"/>
      <w:pPr>
        <w:ind w:left="3447" w:hanging="360"/>
      </w:pPr>
      <w:rPr>
        <w:rFonts w:ascii="Symbol" w:hAnsi="Symbol" w:hint="default"/>
      </w:rPr>
    </w:lvl>
    <w:lvl w:ilvl="4" w:tplc="340A0003">
      <w:start w:val="1"/>
      <w:numFmt w:val="bullet"/>
      <w:lvlText w:val="o"/>
      <w:lvlJc w:val="left"/>
      <w:pPr>
        <w:ind w:left="4167" w:hanging="360"/>
      </w:pPr>
      <w:rPr>
        <w:rFonts w:ascii="Courier New" w:hAnsi="Courier New" w:cs="Courier New" w:hint="default"/>
      </w:rPr>
    </w:lvl>
    <w:lvl w:ilvl="5" w:tplc="340A0005">
      <w:start w:val="1"/>
      <w:numFmt w:val="bullet"/>
      <w:lvlText w:val=""/>
      <w:lvlJc w:val="left"/>
      <w:pPr>
        <w:ind w:left="4887" w:hanging="360"/>
      </w:pPr>
      <w:rPr>
        <w:rFonts w:ascii="Wingdings" w:hAnsi="Wingdings" w:hint="default"/>
      </w:rPr>
    </w:lvl>
    <w:lvl w:ilvl="6" w:tplc="340A0001">
      <w:start w:val="1"/>
      <w:numFmt w:val="bullet"/>
      <w:lvlText w:val=""/>
      <w:lvlJc w:val="left"/>
      <w:pPr>
        <w:ind w:left="5607" w:hanging="360"/>
      </w:pPr>
      <w:rPr>
        <w:rFonts w:ascii="Symbol" w:hAnsi="Symbol" w:hint="default"/>
      </w:rPr>
    </w:lvl>
    <w:lvl w:ilvl="7" w:tplc="340A0003">
      <w:start w:val="1"/>
      <w:numFmt w:val="bullet"/>
      <w:lvlText w:val="o"/>
      <w:lvlJc w:val="left"/>
      <w:pPr>
        <w:ind w:left="6327" w:hanging="360"/>
      </w:pPr>
      <w:rPr>
        <w:rFonts w:ascii="Courier New" w:hAnsi="Courier New" w:cs="Courier New" w:hint="default"/>
      </w:rPr>
    </w:lvl>
    <w:lvl w:ilvl="8" w:tplc="340A0005">
      <w:start w:val="1"/>
      <w:numFmt w:val="bullet"/>
      <w:lvlText w:val=""/>
      <w:lvlJc w:val="left"/>
      <w:pPr>
        <w:ind w:left="7047" w:hanging="360"/>
      </w:pPr>
      <w:rPr>
        <w:rFonts w:ascii="Wingdings" w:hAnsi="Wingdings" w:hint="default"/>
      </w:rPr>
    </w:lvl>
  </w:abstractNum>
  <w:abstractNum w:abstractNumId="19" w15:restartNumberingAfterBreak="0">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B90CF8"/>
    <w:multiLevelType w:val="hybridMultilevel"/>
    <w:tmpl w:val="961AF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616389"/>
    <w:multiLevelType w:val="hybridMultilevel"/>
    <w:tmpl w:val="A8E83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F105B"/>
    <w:multiLevelType w:val="hybridMultilevel"/>
    <w:tmpl w:val="459A8C2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30015C22"/>
    <w:multiLevelType w:val="hybridMultilevel"/>
    <w:tmpl w:val="E9A883C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FF3F06"/>
    <w:multiLevelType w:val="hybridMultilevel"/>
    <w:tmpl w:val="05DE5EA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01521CC"/>
    <w:multiLevelType w:val="multilevel"/>
    <w:tmpl w:val="AEDA4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Wingdings" w:hAnsi="Wingdings"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6184C40"/>
    <w:multiLevelType w:val="hybridMultilevel"/>
    <w:tmpl w:val="5B740D58"/>
    <w:lvl w:ilvl="0" w:tplc="E66440AC">
      <w:start w:val="1"/>
      <w:numFmt w:val="decimal"/>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7" w15:restartNumberingAfterBreak="0">
    <w:nsid w:val="47D74136"/>
    <w:multiLevelType w:val="hybridMultilevel"/>
    <w:tmpl w:val="C9DCB56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5070BE"/>
    <w:multiLevelType w:val="hybridMultilevel"/>
    <w:tmpl w:val="12AA6CA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B0876"/>
    <w:multiLevelType w:val="multilevel"/>
    <w:tmpl w:val="459A8C2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F176DEB"/>
    <w:multiLevelType w:val="hybridMultilevel"/>
    <w:tmpl w:val="1D7EB0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6E24A3"/>
    <w:multiLevelType w:val="hybridMultilevel"/>
    <w:tmpl w:val="AEDA4F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1F028DA"/>
    <w:multiLevelType w:val="hybridMultilevel"/>
    <w:tmpl w:val="FAC61B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6FB3638"/>
    <w:multiLevelType w:val="hybridMultilevel"/>
    <w:tmpl w:val="7040E55E"/>
    <w:lvl w:ilvl="0" w:tplc="0C0A0017">
      <w:start w:val="1"/>
      <w:numFmt w:val="lowerLetter"/>
      <w:lvlText w:val="%1)"/>
      <w:lvlJc w:val="left"/>
      <w:pPr>
        <w:ind w:left="1287" w:hanging="360"/>
      </w:pPr>
      <w:rPr>
        <w:b/>
        <w:bCs/>
        <w:i w:val="0"/>
        <w:iCs w:val="0"/>
        <w:color w:val="auto"/>
        <w:sz w:val="24"/>
        <w:szCs w:val="24"/>
      </w:rPr>
    </w:lvl>
    <w:lvl w:ilvl="1" w:tplc="340A0003">
      <w:start w:val="1"/>
      <w:numFmt w:val="bullet"/>
      <w:lvlText w:val="o"/>
      <w:lvlJc w:val="left"/>
      <w:pPr>
        <w:ind w:left="2007" w:hanging="360"/>
      </w:pPr>
      <w:rPr>
        <w:rFonts w:ascii="Courier New" w:hAnsi="Courier New" w:cs="Courier New" w:hint="default"/>
      </w:rPr>
    </w:lvl>
    <w:lvl w:ilvl="2" w:tplc="340A0005">
      <w:start w:val="1"/>
      <w:numFmt w:val="bullet"/>
      <w:lvlText w:val=""/>
      <w:lvlJc w:val="left"/>
      <w:pPr>
        <w:ind w:left="2727" w:hanging="360"/>
      </w:pPr>
      <w:rPr>
        <w:rFonts w:ascii="Wingdings" w:hAnsi="Wingdings" w:hint="default"/>
      </w:rPr>
    </w:lvl>
    <w:lvl w:ilvl="3" w:tplc="340A0001">
      <w:start w:val="1"/>
      <w:numFmt w:val="bullet"/>
      <w:lvlText w:val=""/>
      <w:lvlJc w:val="left"/>
      <w:pPr>
        <w:ind w:left="3447" w:hanging="360"/>
      </w:pPr>
      <w:rPr>
        <w:rFonts w:ascii="Symbol" w:hAnsi="Symbol" w:hint="default"/>
      </w:rPr>
    </w:lvl>
    <w:lvl w:ilvl="4" w:tplc="340A0003">
      <w:start w:val="1"/>
      <w:numFmt w:val="bullet"/>
      <w:lvlText w:val="o"/>
      <w:lvlJc w:val="left"/>
      <w:pPr>
        <w:ind w:left="4167" w:hanging="360"/>
      </w:pPr>
      <w:rPr>
        <w:rFonts w:ascii="Courier New" w:hAnsi="Courier New" w:cs="Courier New" w:hint="default"/>
      </w:rPr>
    </w:lvl>
    <w:lvl w:ilvl="5" w:tplc="340A0005">
      <w:start w:val="1"/>
      <w:numFmt w:val="bullet"/>
      <w:lvlText w:val=""/>
      <w:lvlJc w:val="left"/>
      <w:pPr>
        <w:ind w:left="4887" w:hanging="360"/>
      </w:pPr>
      <w:rPr>
        <w:rFonts w:ascii="Wingdings" w:hAnsi="Wingdings" w:hint="default"/>
      </w:rPr>
    </w:lvl>
    <w:lvl w:ilvl="6" w:tplc="340A0001">
      <w:start w:val="1"/>
      <w:numFmt w:val="bullet"/>
      <w:lvlText w:val=""/>
      <w:lvlJc w:val="left"/>
      <w:pPr>
        <w:ind w:left="5607" w:hanging="360"/>
      </w:pPr>
      <w:rPr>
        <w:rFonts w:ascii="Symbol" w:hAnsi="Symbol" w:hint="default"/>
      </w:rPr>
    </w:lvl>
    <w:lvl w:ilvl="7" w:tplc="340A0003">
      <w:start w:val="1"/>
      <w:numFmt w:val="bullet"/>
      <w:lvlText w:val="o"/>
      <w:lvlJc w:val="left"/>
      <w:pPr>
        <w:ind w:left="6327" w:hanging="360"/>
      </w:pPr>
      <w:rPr>
        <w:rFonts w:ascii="Courier New" w:hAnsi="Courier New" w:cs="Courier New" w:hint="default"/>
      </w:rPr>
    </w:lvl>
    <w:lvl w:ilvl="8" w:tplc="340A0005">
      <w:start w:val="1"/>
      <w:numFmt w:val="bullet"/>
      <w:lvlText w:val=""/>
      <w:lvlJc w:val="left"/>
      <w:pPr>
        <w:ind w:left="7047" w:hanging="360"/>
      </w:pPr>
      <w:rPr>
        <w:rFonts w:ascii="Wingdings" w:hAnsi="Wingdings" w:hint="default"/>
      </w:rPr>
    </w:lvl>
  </w:abstractNum>
  <w:abstractNum w:abstractNumId="34" w15:restartNumberingAfterBreak="0">
    <w:nsid w:val="57907296"/>
    <w:multiLevelType w:val="hybridMultilevel"/>
    <w:tmpl w:val="58EE00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E6559"/>
    <w:multiLevelType w:val="multilevel"/>
    <w:tmpl w:val="867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AE783E"/>
    <w:multiLevelType w:val="hybridMultilevel"/>
    <w:tmpl w:val="2AF68956"/>
    <w:lvl w:ilvl="0" w:tplc="30B2922E">
      <w:start w:val="7"/>
      <w:numFmt w:val="decimal"/>
      <w:lvlText w:val="2.%1"/>
      <w:lvlJc w:val="left"/>
      <w:pPr>
        <w:tabs>
          <w:tab w:val="num" w:pos="3022"/>
        </w:tabs>
        <w:ind w:left="3024" w:hanging="504"/>
      </w:pPr>
      <w:rPr>
        <w:rFonts w:ascii="Arial" w:hAnsi="Arial" w:cs="Arial" w:hint="default"/>
        <w:b/>
        <w:bCs/>
        <w:i w:val="0"/>
        <w:iCs w:val="0"/>
        <w:color w:val="auto"/>
        <w:sz w:val="24"/>
        <w:szCs w:val="24"/>
      </w:rPr>
    </w:lvl>
    <w:lvl w:ilvl="1" w:tplc="52FABD52">
      <w:start w:val="1"/>
      <w:numFmt w:val="lowerRoman"/>
      <w:lvlText w:val="(%2)"/>
      <w:lvlJc w:val="left"/>
      <w:pPr>
        <w:tabs>
          <w:tab w:val="num" w:pos="1800"/>
        </w:tabs>
        <w:ind w:left="1800" w:hanging="720"/>
      </w:pPr>
      <w:rPr>
        <w:b/>
        <w:bCs/>
        <w:i w:val="0"/>
        <w:iCs w:val="0"/>
        <w:color w:val="auto"/>
        <w:sz w:val="24"/>
        <w:szCs w:val="24"/>
      </w:rPr>
    </w:lvl>
    <w:lvl w:ilvl="2" w:tplc="884EC062">
      <w:start w:val="1"/>
      <w:numFmt w:val="decimal"/>
      <w:lvlText w:val="%3."/>
      <w:lvlJc w:val="left"/>
      <w:pPr>
        <w:tabs>
          <w:tab w:val="num" w:pos="2340"/>
        </w:tabs>
        <w:ind w:left="2340" w:hanging="360"/>
      </w:pPr>
      <w:rPr>
        <w:b/>
        <w:bCs/>
        <w:i w:val="0"/>
        <w:iCs w:val="0"/>
        <w:color w:val="auto"/>
        <w:sz w:val="24"/>
        <w:szCs w:val="24"/>
      </w:rPr>
    </w:lvl>
    <w:lvl w:ilvl="3" w:tplc="A7E0DF36">
      <w:start w:val="1"/>
      <w:numFmt w:val="lowerRoman"/>
      <w:lvlText w:val="%4."/>
      <w:lvlJc w:val="right"/>
      <w:pPr>
        <w:tabs>
          <w:tab w:val="num" w:pos="2880"/>
        </w:tabs>
        <w:ind w:left="2880" w:hanging="360"/>
      </w:pPr>
      <w:rPr>
        <w:b/>
        <w:bCs/>
        <w:i w:val="0"/>
        <w:iCs w:val="0"/>
        <w:color w:val="auto"/>
        <w:sz w:val="24"/>
        <w:szCs w:val="24"/>
      </w:rPr>
    </w:lvl>
    <w:lvl w:ilvl="4" w:tplc="F4D075DE">
      <w:start w:val="1"/>
      <w:numFmt w:val="decimal"/>
      <w:lvlText w:val="%5."/>
      <w:lvlJc w:val="left"/>
      <w:pPr>
        <w:tabs>
          <w:tab w:val="num" w:pos="3600"/>
        </w:tabs>
        <w:ind w:left="3600" w:hanging="360"/>
      </w:pPr>
      <w:rPr>
        <w:b/>
        <w:bCs/>
      </w:rPr>
    </w:lvl>
    <w:lvl w:ilvl="5" w:tplc="70F25B5A">
      <w:start w:val="1"/>
      <w:numFmt w:val="lowerLetter"/>
      <w:lvlText w:val="%6)"/>
      <w:lvlJc w:val="left"/>
      <w:pPr>
        <w:tabs>
          <w:tab w:val="num" w:pos="360"/>
        </w:tabs>
        <w:ind w:left="360" w:hanging="360"/>
      </w:pPr>
      <w:rPr>
        <w:rFonts w:asciiTheme="minorHAnsi" w:hAnsiTheme="minorHAnsi" w:cs="Times New Roman" w:hint="default"/>
        <w:b/>
        <w:bCs/>
        <w:i w:val="0"/>
        <w:sz w:val="24"/>
        <w:szCs w:val="24"/>
      </w:rPr>
    </w:lvl>
    <w:lvl w:ilvl="6" w:tplc="5706D34A">
      <w:start w:val="7"/>
      <w:numFmt w:val="decimal"/>
      <w:lvlText w:val="%7."/>
      <w:lvlJc w:val="left"/>
      <w:pPr>
        <w:tabs>
          <w:tab w:val="num" w:pos="5040"/>
        </w:tabs>
        <w:ind w:left="5040" w:hanging="360"/>
      </w:pPr>
      <w:rPr>
        <w:b/>
        <w:bCs/>
      </w:rPr>
    </w:lvl>
    <w:lvl w:ilvl="7" w:tplc="0D04D6D2">
      <w:start w:val="1"/>
      <w:numFmt w:val="decimal"/>
      <w:lvlText w:val="%8."/>
      <w:lvlJc w:val="left"/>
      <w:pPr>
        <w:tabs>
          <w:tab w:val="num" w:pos="5760"/>
        </w:tabs>
        <w:ind w:left="5760" w:hanging="360"/>
      </w:pPr>
      <w:rPr>
        <w:b/>
      </w:rPr>
    </w:lvl>
    <w:lvl w:ilvl="8" w:tplc="0C0A001B">
      <w:start w:val="1"/>
      <w:numFmt w:val="decimal"/>
      <w:lvlText w:val="%9."/>
      <w:lvlJc w:val="left"/>
      <w:pPr>
        <w:tabs>
          <w:tab w:val="num" w:pos="6480"/>
        </w:tabs>
        <w:ind w:left="6480" w:hanging="360"/>
      </w:pPr>
    </w:lvl>
  </w:abstractNum>
  <w:abstractNum w:abstractNumId="37" w15:restartNumberingAfterBreak="0">
    <w:nsid w:val="5F626D66"/>
    <w:multiLevelType w:val="hybridMultilevel"/>
    <w:tmpl w:val="B8A2D46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04F7612"/>
    <w:multiLevelType w:val="hybridMultilevel"/>
    <w:tmpl w:val="E5441D1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3DB15A5"/>
    <w:multiLevelType w:val="hybridMultilevel"/>
    <w:tmpl w:val="10E0A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44C16"/>
    <w:multiLevelType w:val="hybridMultilevel"/>
    <w:tmpl w:val="33E41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72FEE"/>
    <w:multiLevelType w:val="multilevel"/>
    <w:tmpl w:val="D34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A2827"/>
    <w:multiLevelType w:val="hybridMultilevel"/>
    <w:tmpl w:val="31FE3280"/>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272599"/>
    <w:multiLevelType w:val="hybridMultilevel"/>
    <w:tmpl w:val="25E0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F275F"/>
    <w:multiLevelType w:val="hybridMultilevel"/>
    <w:tmpl w:val="5D4A4476"/>
    <w:lvl w:ilvl="0" w:tplc="E196E8C8">
      <w:start w:val="1"/>
      <w:numFmt w:val="decimal"/>
      <w:lvlText w:val="%1."/>
      <w:lvlJc w:val="left"/>
      <w:pPr>
        <w:tabs>
          <w:tab w:val="num" w:pos="5760"/>
        </w:tabs>
        <w:ind w:left="57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DCE2BA9"/>
    <w:multiLevelType w:val="hybridMultilevel"/>
    <w:tmpl w:val="812840C4"/>
    <w:lvl w:ilvl="0" w:tplc="04F239B0">
      <w:start w:val="1"/>
      <w:numFmt w:val="lowerLetter"/>
      <w:lvlText w:val="%1)"/>
      <w:lvlJc w:val="left"/>
      <w:pPr>
        <w:ind w:left="720" w:hanging="360"/>
      </w:pPr>
      <w:rPr>
        <w:rFonts w:asciiTheme="minorHAnsi" w:eastAsia="Calibri" w:hAnsiTheme="minorHAnsi" w:cs="Arial"/>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6" w15:restartNumberingAfterBreak="0">
    <w:nsid w:val="7E920BEB"/>
    <w:multiLevelType w:val="hybridMultilevel"/>
    <w:tmpl w:val="C4EC4AE0"/>
    <w:lvl w:ilvl="0" w:tplc="E0DE4D9E">
      <w:start w:val="1"/>
      <w:numFmt w:val="lowerLetter"/>
      <w:lvlText w:val="%1)"/>
      <w:lvlJc w:val="left"/>
      <w:pPr>
        <w:ind w:left="927" w:hanging="360"/>
      </w:pPr>
      <w:rPr>
        <w:b/>
      </w:rPr>
    </w:lvl>
    <w:lvl w:ilvl="1" w:tplc="340A0019">
      <w:start w:val="1"/>
      <w:numFmt w:val="lowerLetter"/>
      <w:lvlText w:val="%2."/>
      <w:lvlJc w:val="left"/>
      <w:pPr>
        <w:ind w:left="1647" w:hanging="360"/>
      </w:pPr>
    </w:lvl>
    <w:lvl w:ilvl="2" w:tplc="340A001B">
      <w:start w:val="1"/>
      <w:numFmt w:val="lowerRoman"/>
      <w:lvlText w:val="%3."/>
      <w:lvlJc w:val="right"/>
      <w:pPr>
        <w:ind w:left="2367" w:hanging="180"/>
      </w:pPr>
    </w:lvl>
    <w:lvl w:ilvl="3" w:tplc="340A000F">
      <w:start w:val="1"/>
      <w:numFmt w:val="decimal"/>
      <w:lvlText w:val="%4."/>
      <w:lvlJc w:val="left"/>
      <w:pPr>
        <w:ind w:left="3087" w:hanging="360"/>
      </w:pPr>
    </w:lvl>
    <w:lvl w:ilvl="4" w:tplc="340A0019">
      <w:start w:val="1"/>
      <w:numFmt w:val="lowerLetter"/>
      <w:lvlText w:val="%5."/>
      <w:lvlJc w:val="left"/>
      <w:pPr>
        <w:ind w:left="3807" w:hanging="360"/>
      </w:pPr>
    </w:lvl>
    <w:lvl w:ilvl="5" w:tplc="340A001B">
      <w:start w:val="1"/>
      <w:numFmt w:val="lowerRoman"/>
      <w:lvlText w:val="%6."/>
      <w:lvlJc w:val="right"/>
      <w:pPr>
        <w:ind w:left="4527" w:hanging="180"/>
      </w:pPr>
    </w:lvl>
    <w:lvl w:ilvl="6" w:tplc="340A000F">
      <w:start w:val="1"/>
      <w:numFmt w:val="decimal"/>
      <w:lvlText w:val="%7."/>
      <w:lvlJc w:val="left"/>
      <w:pPr>
        <w:ind w:left="5247" w:hanging="360"/>
      </w:pPr>
    </w:lvl>
    <w:lvl w:ilvl="7" w:tplc="340A0019">
      <w:start w:val="1"/>
      <w:numFmt w:val="lowerLetter"/>
      <w:lvlText w:val="%8."/>
      <w:lvlJc w:val="left"/>
      <w:pPr>
        <w:ind w:left="5967" w:hanging="360"/>
      </w:pPr>
    </w:lvl>
    <w:lvl w:ilvl="8" w:tplc="340A001B">
      <w:start w:val="1"/>
      <w:numFmt w:val="lowerRoman"/>
      <w:lvlText w:val="%9."/>
      <w:lvlJc w:val="right"/>
      <w:pPr>
        <w:ind w:left="6687" w:hanging="180"/>
      </w:pPr>
    </w:lvl>
  </w:abstractNum>
  <w:abstractNum w:abstractNumId="47" w15:restartNumberingAfterBreak="0">
    <w:nsid w:val="7F30202B"/>
    <w:multiLevelType w:val="multilevel"/>
    <w:tmpl w:val="79F2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8"/>
  </w:num>
  <w:num w:numId="3">
    <w:abstractNumId w:val="15"/>
  </w:num>
  <w:num w:numId="4">
    <w:abstractNumId w:val="20"/>
  </w:num>
  <w:num w:numId="5">
    <w:abstractNumId w:val="40"/>
  </w:num>
  <w:num w:numId="6">
    <w:abstractNumId w:val="13"/>
  </w:num>
  <w:num w:numId="7">
    <w:abstractNumId w:val="21"/>
  </w:num>
  <w:num w:numId="8">
    <w:abstractNumId w:val="19"/>
  </w:num>
  <w:num w:numId="9">
    <w:abstractNumId w:val="34"/>
  </w:num>
  <w:num w:numId="10">
    <w:abstractNumId w:val="6"/>
  </w:num>
  <w:num w:numId="11">
    <w:abstractNumId w:val="47"/>
  </w:num>
  <w:num w:numId="12">
    <w:abstractNumId w:val="41"/>
  </w:num>
  <w:num w:numId="13">
    <w:abstractNumId w:val="35"/>
  </w:num>
  <w:num w:numId="14">
    <w:abstractNumId w:val="23"/>
  </w:num>
  <w:num w:numId="15">
    <w:abstractNumId w:val="28"/>
  </w:num>
  <w:num w:numId="16">
    <w:abstractNumId w:val="27"/>
  </w:num>
  <w:num w:numId="17">
    <w:abstractNumId w:val="38"/>
  </w:num>
  <w:num w:numId="18">
    <w:abstractNumId w:val="22"/>
  </w:num>
  <w:num w:numId="19">
    <w:abstractNumId w:val="29"/>
  </w:num>
  <w:num w:numId="20">
    <w:abstractNumId w:val="31"/>
  </w:num>
  <w:num w:numId="21">
    <w:abstractNumId w:val="25"/>
  </w:num>
  <w:num w:numId="22">
    <w:abstractNumId w:val="32"/>
  </w:num>
  <w:num w:numId="23">
    <w:abstractNumId w:val="1"/>
  </w:num>
  <w:num w:numId="24">
    <w:abstractNumId w:val="30"/>
  </w:num>
  <w:num w:numId="25">
    <w:abstractNumId w:val="3"/>
  </w:num>
  <w:num w:numId="26">
    <w:abstractNumId w:val="5"/>
  </w:num>
  <w:num w:numId="27">
    <w:abstractNumId w:val="39"/>
  </w:num>
  <w:num w:numId="28">
    <w:abstractNumId w:val="16"/>
  </w:num>
  <w:num w:numId="29">
    <w:abstractNumId w:val="14"/>
  </w:num>
  <w:num w:numId="30">
    <w:abstractNumId w:val="0"/>
  </w:num>
  <w:num w:numId="31">
    <w:abstractNumId w:val="11"/>
  </w:num>
  <w:num w:numId="32">
    <w:abstractNumId w:val="17"/>
  </w:num>
  <w:num w:numId="33">
    <w:abstractNumId w:val="4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2"/>
  </w:num>
  <w:num w:numId="41">
    <w:abstractNumId w:val="37"/>
  </w:num>
  <w:num w:numId="42">
    <w:abstractNumId w:val="24"/>
  </w:num>
  <w:num w:numId="43">
    <w:abstractNumId w:val="45"/>
    <w:lvlOverride w:ilvl="0">
      <w:startOverride w:val="1"/>
    </w:lvlOverride>
    <w:lvlOverride w:ilvl="1"/>
    <w:lvlOverride w:ilvl="2"/>
    <w:lvlOverride w:ilvl="3"/>
    <w:lvlOverride w:ilvl="4"/>
    <w:lvlOverride w:ilvl="5"/>
    <w:lvlOverride w:ilvl="6"/>
    <w:lvlOverride w:ilvl="7"/>
    <w:lvlOverride w:ilvl="8"/>
  </w:num>
  <w:num w:numId="44">
    <w:abstractNumId w:val="9"/>
    <w:lvlOverride w:ilvl="0">
      <w:startOverride w:val="1"/>
    </w:lvlOverride>
    <w:lvlOverride w:ilvl="1"/>
    <w:lvlOverride w:ilvl="2"/>
    <w:lvlOverride w:ilvl="3"/>
    <w:lvlOverride w:ilvl="4"/>
    <w:lvlOverride w:ilvl="5"/>
    <w:lvlOverride w:ilvl="6"/>
    <w:lvlOverride w:ilvl="7"/>
    <w:lvlOverride w:ilvl="8"/>
  </w:num>
  <w:num w:numId="45">
    <w:abstractNumId w:val="18"/>
    <w:lvlOverride w:ilvl="0">
      <w:startOverride w:val="1"/>
    </w:lvlOverride>
    <w:lvlOverride w:ilvl="1"/>
    <w:lvlOverride w:ilvl="2"/>
    <w:lvlOverride w:ilvl="3"/>
    <w:lvlOverride w:ilvl="4"/>
    <w:lvlOverride w:ilvl="5"/>
    <w:lvlOverride w:ilvl="6"/>
    <w:lvlOverride w:ilvl="7"/>
    <w:lvlOverride w:ilvl="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33AA1"/>
    <w:rsid w:val="00044655"/>
    <w:rsid w:val="00055972"/>
    <w:rsid w:val="0008309A"/>
    <w:rsid w:val="000A60FE"/>
    <w:rsid w:val="000B190E"/>
    <w:rsid w:val="000C34AE"/>
    <w:rsid w:val="000D0B66"/>
    <w:rsid w:val="000D15B5"/>
    <w:rsid w:val="00115EED"/>
    <w:rsid w:val="00152034"/>
    <w:rsid w:val="00167101"/>
    <w:rsid w:val="00177095"/>
    <w:rsid w:val="00180EA0"/>
    <w:rsid w:val="00194BA9"/>
    <w:rsid w:val="001B14E4"/>
    <w:rsid w:val="001C1F01"/>
    <w:rsid w:val="001C5460"/>
    <w:rsid w:val="001D0F8F"/>
    <w:rsid w:val="00204E38"/>
    <w:rsid w:val="00221CCB"/>
    <w:rsid w:val="00226D1B"/>
    <w:rsid w:val="00233370"/>
    <w:rsid w:val="00246539"/>
    <w:rsid w:val="00254F75"/>
    <w:rsid w:val="002A6344"/>
    <w:rsid w:val="002A7441"/>
    <w:rsid w:val="002C133E"/>
    <w:rsid w:val="002D17F8"/>
    <w:rsid w:val="002D7ADF"/>
    <w:rsid w:val="00302288"/>
    <w:rsid w:val="00314B45"/>
    <w:rsid w:val="00314E4B"/>
    <w:rsid w:val="00321457"/>
    <w:rsid w:val="00323613"/>
    <w:rsid w:val="003315F6"/>
    <w:rsid w:val="00335154"/>
    <w:rsid w:val="00366B2B"/>
    <w:rsid w:val="00373D6B"/>
    <w:rsid w:val="003747AD"/>
    <w:rsid w:val="00386971"/>
    <w:rsid w:val="003949D3"/>
    <w:rsid w:val="00394C21"/>
    <w:rsid w:val="00396601"/>
    <w:rsid w:val="00396EB2"/>
    <w:rsid w:val="003B0D2C"/>
    <w:rsid w:val="003D4EC4"/>
    <w:rsid w:val="003E6852"/>
    <w:rsid w:val="003F2425"/>
    <w:rsid w:val="003F77BC"/>
    <w:rsid w:val="0040095A"/>
    <w:rsid w:val="0043121A"/>
    <w:rsid w:val="00453D4C"/>
    <w:rsid w:val="0049415E"/>
    <w:rsid w:val="00497D7C"/>
    <w:rsid w:val="004C2200"/>
    <w:rsid w:val="004C427B"/>
    <w:rsid w:val="004D16E4"/>
    <w:rsid w:val="004F2706"/>
    <w:rsid w:val="004F2A0D"/>
    <w:rsid w:val="005106F3"/>
    <w:rsid w:val="00521FA0"/>
    <w:rsid w:val="00546539"/>
    <w:rsid w:val="00546871"/>
    <w:rsid w:val="005552FA"/>
    <w:rsid w:val="00565D80"/>
    <w:rsid w:val="0058463E"/>
    <w:rsid w:val="005859CD"/>
    <w:rsid w:val="005872EE"/>
    <w:rsid w:val="005A7714"/>
    <w:rsid w:val="005B2F93"/>
    <w:rsid w:val="005C44F6"/>
    <w:rsid w:val="00603A45"/>
    <w:rsid w:val="00626B6E"/>
    <w:rsid w:val="00634C6E"/>
    <w:rsid w:val="006615C8"/>
    <w:rsid w:val="00665FAC"/>
    <w:rsid w:val="00681937"/>
    <w:rsid w:val="006A05E3"/>
    <w:rsid w:val="006A2A2E"/>
    <w:rsid w:val="006C3698"/>
    <w:rsid w:val="006D2C73"/>
    <w:rsid w:val="006D399E"/>
    <w:rsid w:val="006F2142"/>
    <w:rsid w:val="006F47AD"/>
    <w:rsid w:val="00715EDA"/>
    <w:rsid w:val="00754A8D"/>
    <w:rsid w:val="00760587"/>
    <w:rsid w:val="007622B3"/>
    <w:rsid w:val="00770DC8"/>
    <w:rsid w:val="0077331E"/>
    <w:rsid w:val="00774288"/>
    <w:rsid w:val="007938D0"/>
    <w:rsid w:val="007A0CCB"/>
    <w:rsid w:val="007C3806"/>
    <w:rsid w:val="007D792E"/>
    <w:rsid w:val="008224ED"/>
    <w:rsid w:val="00826EA0"/>
    <w:rsid w:val="0082707E"/>
    <w:rsid w:val="008443F5"/>
    <w:rsid w:val="00886C14"/>
    <w:rsid w:val="008A13A2"/>
    <w:rsid w:val="008C2EDC"/>
    <w:rsid w:val="008D486A"/>
    <w:rsid w:val="008E7428"/>
    <w:rsid w:val="00904D59"/>
    <w:rsid w:val="009150CB"/>
    <w:rsid w:val="00944D9C"/>
    <w:rsid w:val="009775E4"/>
    <w:rsid w:val="009914EE"/>
    <w:rsid w:val="00991FF7"/>
    <w:rsid w:val="009A1B61"/>
    <w:rsid w:val="009A38BA"/>
    <w:rsid w:val="009D1644"/>
    <w:rsid w:val="009D4C0D"/>
    <w:rsid w:val="009F1192"/>
    <w:rsid w:val="00A04EB0"/>
    <w:rsid w:val="00A075E2"/>
    <w:rsid w:val="00A15064"/>
    <w:rsid w:val="00A16708"/>
    <w:rsid w:val="00A44EC7"/>
    <w:rsid w:val="00A45080"/>
    <w:rsid w:val="00A4519C"/>
    <w:rsid w:val="00A61DC1"/>
    <w:rsid w:val="00A67E7A"/>
    <w:rsid w:val="00A76369"/>
    <w:rsid w:val="00AA03CD"/>
    <w:rsid w:val="00AB5BEA"/>
    <w:rsid w:val="00AC372B"/>
    <w:rsid w:val="00AC5549"/>
    <w:rsid w:val="00AD1A4A"/>
    <w:rsid w:val="00AD5593"/>
    <w:rsid w:val="00AD658B"/>
    <w:rsid w:val="00AE5A78"/>
    <w:rsid w:val="00B04FE3"/>
    <w:rsid w:val="00B13319"/>
    <w:rsid w:val="00B165E7"/>
    <w:rsid w:val="00B24857"/>
    <w:rsid w:val="00B355E2"/>
    <w:rsid w:val="00B65F09"/>
    <w:rsid w:val="00B718A2"/>
    <w:rsid w:val="00B94083"/>
    <w:rsid w:val="00BA54AD"/>
    <w:rsid w:val="00BB4C36"/>
    <w:rsid w:val="00BE446A"/>
    <w:rsid w:val="00BF280D"/>
    <w:rsid w:val="00BF656F"/>
    <w:rsid w:val="00C06C96"/>
    <w:rsid w:val="00C15062"/>
    <w:rsid w:val="00C22CD4"/>
    <w:rsid w:val="00C44CA9"/>
    <w:rsid w:val="00C5499F"/>
    <w:rsid w:val="00C62DE6"/>
    <w:rsid w:val="00C74210"/>
    <w:rsid w:val="00CD51E0"/>
    <w:rsid w:val="00CE3319"/>
    <w:rsid w:val="00D0125C"/>
    <w:rsid w:val="00D11558"/>
    <w:rsid w:val="00D134AB"/>
    <w:rsid w:val="00D2605B"/>
    <w:rsid w:val="00D260B0"/>
    <w:rsid w:val="00D35AF5"/>
    <w:rsid w:val="00D60327"/>
    <w:rsid w:val="00D94B33"/>
    <w:rsid w:val="00DA5D4E"/>
    <w:rsid w:val="00DD664C"/>
    <w:rsid w:val="00DE355F"/>
    <w:rsid w:val="00E0643C"/>
    <w:rsid w:val="00E102E8"/>
    <w:rsid w:val="00E33DCE"/>
    <w:rsid w:val="00E41E47"/>
    <w:rsid w:val="00E522FF"/>
    <w:rsid w:val="00E663CF"/>
    <w:rsid w:val="00E73CAC"/>
    <w:rsid w:val="00E75E7C"/>
    <w:rsid w:val="00EB37A2"/>
    <w:rsid w:val="00ED3719"/>
    <w:rsid w:val="00EE3FDC"/>
    <w:rsid w:val="00EF18FC"/>
    <w:rsid w:val="00EF6275"/>
    <w:rsid w:val="00EF630B"/>
    <w:rsid w:val="00F14D21"/>
    <w:rsid w:val="00F14E14"/>
    <w:rsid w:val="00F220D8"/>
    <w:rsid w:val="00F30150"/>
    <w:rsid w:val="00F358EA"/>
    <w:rsid w:val="00F41C55"/>
    <w:rsid w:val="00F560B0"/>
    <w:rsid w:val="00F77E8B"/>
    <w:rsid w:val="00F8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C40CCB-8DAB-4E15-8CE3-5A51AE11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3D4C"/>
    <w:pPr>
      <w:spacing w:before="120" w:after="120"/>
      <w:jc w:val="both"/>
    </w:pPr>
    <w:rPr>
      <w:rFonts w:ascii="Century Gothic" w:hAnsi="Century Gothic"/>
      <w:szCs w:val="24"/>
      <w:lang w:val="en-GB"/>
    </w:rPr>
  </w:style>
  <w:style w:type="paragraph" w:styleId="Heading1">
    <w:name w:val="heading 1"/>
    <w:basedOn w:val="Normal"/>
    <w:next w:val="Normal"/>
    <w:qFormat/>
    <w:rsid w:val="00E663CF"/>
    <w:pPr>
      <w:keepNext/>
      <w:pBdr>
        <w:top w:val="single" w:sz="4" w:space="1" w:color="auto"/>
      </w:pBdr>
      <w:suppressAutoHyphens/>
      <w:spacing w:before="104" w:after="226"/>
      <w:outlineLvl w:val="0"/>
    </w:pPr>
    <w:rPr>
      <w:b/>
      <w:spacing w:val="-2"/>
      <w:sz w:val="24"/>
      <w:szCs w:val="20"/>
    </w:rPr>
  </w:style>
  <w:style w:type="paragraph" w:styleId="Heading2">
    <w:name w:val="heading 2"/>
    <w:basedOn w:val="Normal"/>
    <w:next w:val="Normal"/>
    <w:qFormat/>
    <w:pPr>
      <w:keepNext/>
      <w:ind w:left="720"/>
      <w:outlineLvl w:val="1"/>
    </w:pPr>
    <w:rPr>
      <w:rFonts w:ascii="Arial Narrow" w:hAnsi="Arial Narrow"/>
      <w:b/>
      <w:bCs/>
      <w:sz w:val="22"/>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rFonts w:ascii="Arial" w:hAnsi="Arial"/>
      <w:b/>
      <w:spacing w:val="15"/>
      <w:sz w:val="28"/>
      <w:lang w:val="en-US"/>
    </w:rPr>
  </w:style>
  <w:style w:type="paragraph" w:styleId="Heading5">
    <w:name w:val="heading 5"/>
    <w:basedOn w:val="Normal"/>
    <w:next w:val="Normal"/>
    <w:qFormat/>
    <w:pPr>
      <w:keepNext/>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aliases w:val="foottextfra,F,Style 25,ft,fn,footnote,Footnote Text Char Char Char Char Char Char,Footnote Text Char Char,Footnote Text1 Char,Footnote Text Char Char Char Char,single space,footnote text,FOOTNOTES,Fußnotentextr,Char,texto de nota al pie"/>
    <w:basedOn w:val="Normal"/>
    <w:link w:val="FootnoteTextChar"/>
    <w:uiPriority w:val="99"/>
    <w:semiHidden/>
    <w:pPr>
      <w:widowControl w:val="0"/>
    </w:pPr>
    <w:rPr>
      <w:rFonts w:ascii="Courier" w:hAnsi="Courier"/>
      <w:szCs w:val="20"/>
      <w:lang w:val="en-US"/>
    </w:rPr>
  </w:style>
  <w:style w:type="paragraph" w:styleId="BodyText3">
    <w:name w:val="Body Text 3"/>
    <w:basedOn w:val="Normal"/>
    <w:rPr>
      <w:rFonts w:ascii="Arial" w:hAnsi="Arial"/>
      <w:sz w:val="22"/>
      <w:szCs w:val="20"/>
      <w:lang w:val="en-US"/>
    </w:rPr>
  </w:style>
  <w:style w:type="paragraph" w:styleId="BodyTextIndent">
    <w:name w:val="Body Text Indent"/>
    <w:basedOn w:val="Normal"/>
    <w:pPr>
      <w:tabs>
        <w:tab w:val="left" w:pos="360"/>
      </w:tabs>
    </w:pPr>
    <w:rPr>
      <w:rFonts w:ascii="Arial" w:hAnsi="Arial"/>
      <w:b/>
      <w:i/>
      <w:sz w:val="28"/>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pBdr>
        <w:bottom w:val="single" w:sz="4" w:space="1" w:color="auto"/>
      </w:pBdr>
    </w:pPr>
    <w:rPr>
      <w:rFonts w:ascii="Arial Narrow" w:hAnsi="Arial Narrow"/>
      <w:i/>
      <w:iCs/>
      <w:sz w:val="22"/>
    </w:rPr>
  </w:style>
  <w:style w:type="paragraph" w:styleId="BodyText2">
    <w:name w:val="Body Text 2"/>
    <w:basedOn w:val="Normal"/>
    <w:rPr>
      <w:rFonts w:ascii="Arial Narrow" w:hAnsi="Arial Narrow"/>
      <w:sz w:val="22"/>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customStyle="1" w:styleId="FootnoteTextChar">
    <w:name w:val="Footnote Text Char"/>
    <w:aliases w:val="foottextfra Char,F Char,Style 25 Char,ft Char,fn Char,footnote Char,Footnote Text Char Char Char Char Char Char Char,Footnote Text Char Char Char,Footnote Text1 Char Char,Footnote Text Char Char Char Char Char,single space Char"/>
    <w:basedOn w:val="DefaultParagraphFont"/>
    <w:link w:val="FootnoteText"/>
    <w:uiPriority w:val="99"/>
    <w:semiHidden/>
    <w:locked/>
    <w:rsid w:val="00BF656F"/>
    <w:rPr>
      <w:rFonts w:ascii="Courier" w:hAnsi="Courier"/>
    </w:rPr>
  </w:style>
  <w:style w:type="paragraph" w:styleId="ListParagraph">
    <w:name w:val="List Paragraph"/>
    <w:basedOn w:val="Normal"/>
    <w:uiPriority w:val="34"/>
    <w:qFormat/>
    <w:rsid w:val="00BF656F"/>
    <w:pPr>
      <w:spacing w:before="0" w:after="0"/>
      <w:ind w:left="720"/>
    </w:pPr>
    <w:rPr>
      <w:rFonts w:ascii="Cambria" w:hAnsi="Cambria" w:cs="Cambria"/>
      <w:sz w:val="24"/>
      <w:lang w:val="es-ES" w:eastAsia="es-ES"/>
    </w:rPr>
  </w:style>
  <w:style w:type="character" w:styleId="FootnoteReference">
    <w:name w:val="footnote reference"/>
    <w:aliases w:val="Fußnotenzeichen DISS,16 Point,Superscript 6 Point,titulo 2,Ref. de nota al pie.,FC,ftref,referencia nota al pie,Referência de rodapé"/>
    <w:basedOn w:val="DefaultParagraphFont"/>
    <w:uiPriority w:val="99"/>
    <w:unhideWhenUsed/>
    <w:qFormat/>
    <w:rsid w:val="00BF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207">
      <w:bodyDiv w:val="1"/>
      <w:marLeft w:val="0"/>
      <w:marRight w:val="0"/>
      <w:marTop w:val="0"/>
      <w:marBottom w:val="0"/>
      <w:divBdr>
        <w:top w:val="none" w:sz="0" w:space="0" w:color="auto"/>
        <w:left w:val="none" w:sz="0" w:space="0" w:color="auto"/>
        <w:bottom w:val="none" w:sz="0" w:space="0" w:color="auto"/>
        <w:right w:val="none" w:sz="0" w:space="0" w:color="auto"/>
      </w:divBdr>
    </w:div>
    <w:div w:id="327751535">
      <w:bodyDiv w:val="1"/>
      <w:marLeft w:val="0"/>
      <w:marRight w:val="0"/>
      <w:marTop w:val="0"/>
      <w:marBottom w:val="0"/>
      <w:divBdr>
        <w:top w:val="none" w:sz="0" w:space="0" w:color="auto"/>
        <w:left w:val="none" w:sz="0" w:space="0" w:color="auto"/>
        <w:bottom w:val="none" w:sz="0" w:space="0" w:color="auto"/>
        <w:right w:val="none" w:sz="0" w:space="0" w:color="auto"/>
      </w:divBdr>
    </w:div>
    <w:div w:id="423458132">
      <w:bodyDiv w:val="1"/>
      <w:marLeft w:val="0"/>
      <w:marRight w:val="0"/>
      <w:marTop w:val="0"/>
      <w:marBottom w:val="0"/>
      <w:divBdr>
        <w:top w:val="none" w:sz="0" w:space="0" w:color="auto"/>
        <w:left w:val="none" w:sz="0" w:space="0" w:color="auto"/>
        <w:bottom w:val="none" w:sz="0" w:space="0" w:color="auto"/>
        <w:right w:val="none" w:sz="0" w:space="0" w:color="auto"/>
      </w:divBdr>
    </w:div>
    <w:div w:id="595139325">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37502244">
      <w:bodyDiv w:val="1"/>
      <w:marLeft w:val="0"/>
      <w:marRight w:val="0"/>
      <w:marTop w:val="0"/>
      <w:marBottom w:val="0"/>
      <w:divBdr>
        <w:top w:val="none" w:sz="0" w:space="0" w:color="auto"/>
        <w:left w:val="none" w:sz="0" w:space="0" w:color="auto"/>
        <w:bottom w:val="none" w:sz="0" w:space="0" w:color="auto"/>
        <w:right w:val="none" w:sz="0" w:space="0" w:color="auto"/>
      </w:divBdr>
    </w:div>
    <w:div w:id="1174958143">
      <w:bodyDiv w:val="1"/>
      <w:marLeft w:val="0"/>
      <w:marRight w:val="0"/>
      <w:marTop w:val="0"/>
      <w:marBottom w:val="0"/>
      <w:divBdr>
        <w:top w:val="none" w:sz="0" w:space="0" w:color="auto"/>
        <w:left w:val="none" w:sz="0" w:space="0" w:color="auto"/>
        <w:bottom w:val="none" w:sz="0" w:space="0" w:color="auto"/>
        <w:right w:val="none" w:sz="0" w:space="0" w:color="auto"/>
      </w:divBdr>
    </w:div>
    <w:div w:id="1543788169">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20855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ontent.undp.org/go/prescriptive/Project-Management---Prescriptive-Content-Documents/download/?d_id=135899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e.godofredo.pacheco@undp.org"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tricia.montalvan@und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2017-09-28T17:00:00+00:00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65df5cf1-26a8-4145-a438-1571244c64d5</TermId>
        </TermInfo>
      </Terms>
    </UNDPCountryTaxHTField0>
    <UndpOUCode xmlns="1ed4137b-41b2-488b-8250-6d369ec27664">SLV</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1155</Value>
      <Value>763</Value>
      <Value>1443</Value>
      <Value>232</Value>
      <Value>1111</Value>
      <Value>242</Value>
    </TaxCatchAll>
    <c4e2ab2cc9354bbf9064eeb465a566ea xmlns="1ed4137b-41b2-488b-8250-6d369ec27664">
      <Terms xmlns="http://schemas.microsoft.com/office/infopath/2007/PartnerControls"/>
    </c4e2ab2cc9354bbf9064eeb465a566ea>
    <UndpProjectNo xmlns="1ed4137b-41b2-488b-8250-6d369ec27664">00048860</UndpProjectNo>
    <UndpDocStatus xmlns="1ed4137b-41b2-488b-8250-6d369ec27664">Final</UndpDocStatus>
    <Outcome1 xmlns="f1161f5b-24a3-4c2d-bc81-44cb9325e8ee">00059206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SLV</TermName>
          <TermId xmlns="http://schemas.microsoft.com/office/infopath/2007/PartnerControls">1d501ad7-48e3-41af-80cd-7a57c73e2258</TermId>
        </TermInfo>
      </Terms>
    </gc6531b704974d528487414686b72f6f>
    <_dlc_DocId xmlns="f1161f5b-24a3-4c2d-bc81-44cb9325e8ee">ATLASPDC-4-69628</_dlc_DocId>
    <_dlc_DocIdUrl xmlns="f1161f5b-24a3-4c2d-bc81-44cb9325e8ee">
      <Url>https://info.undp.org/docs/pdc/_layouts/DocIdRedir.aspx?ID=ATLASPDC-4-69628</Url>
      <Description>ATLASPDC-4-69628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C33B997-AD20-4C42-9F4D-3BB79B77FF36}">
  <ds:schemaRefs>
    <ds:schemaRef ds:uri="http://schemas.microsoft.com/office/2006/metadata/properties"/>
    <ds:schemaRef ds:uri="http://schemas.microsoft.com/office/infopath/2007/PartnerControls"/>
    <ds:schemaRef ds:uri="e560140e-7b2f-4392-90df-e7567e3021a3"/>
  </ds:schemaRefs>
</ds:datastoreItem>
</file>

<file path=customXml/itemProps2.xml><?xml version="1.0" encoding="utf-8"?>
<ds:datastoreItem xmlns:ds="http://schemas.openxmlformats.org/officeDocument/2006/customXml" ds:itemID="{877F4872-89DD-4589-A92E-8A51455177A8}">
  <ds:schemaRefs>
    <ds:schemaRef ds:uri="http://schemas.microsoft.com/sharepoint/v3/contenttype/forms"/>
  </ds:schemaRefs>
</ds:datastoreItem>
</file>

<file path=customXml/itemProps3.xml><?xml version="1.0" encoding="utf-8"?>
<ds:datastoreItem xmlns:ds="http://schemas.openxmlformats.org/officeDocument/2006/customXml" ds:itemID="{13938C90-2B35-45A9-A2E3-1BB8AC767E68}">
  <ds:schemaRefs>
    <ds:schemaRef ds:uri="http://schemas.microsoft.com/sharepoint/events"/>
  </ds:schemaRefs>
</ds:datastoreItem>
</file>

<file path=customXml/itemProps4.xml><?xml version="1.0" encoding="utf-8"?>
<ds:datastoreItem xmlns:ds="http://schemas.openxmlformats.org/officeDocument/2006/customXml" ds:itemID="{47FCE587-3DAA-473F-8AEE-3AAB85C82D1E}"/>
</file>

<file path=customXml/itemProps5.xml><?xml version="1.0" encoding="utf-8"?>
<ds:datastoreItem xmlns:ds="http://schemas.openxmlformats.org/officeDocument/2006/customXml" ds:itemID="{90392657-98F2-4AFD-9E38-0FE3DB8E6354}"/>
</file>

<file path=customXml/itemProps6.xml><?xml version="1.0" encoding="utf-8"?>
<ds:datastoreItem xmlns:ds="http://schemas.openxmlformats.org/officeDocument/2006/customXml" ds:itemID="{057DE786-C923-4495-9C0A-43E73ED77C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Lessons-Learned Report Template</vt:lpstr>
      <vt:lpstr>Lessons-Learned Report Template</vt:lpstr>
    </vt:vector>
  </TitlesOfParts>
  <Manager>BDP/BOM</Manager>
  <Company>UNDP</Company>
  <LinksUpToDate>false</LinksUpToDate>
  <CharactersWithSpaces>16135</CharactersWithSpaces>
  <SharedDoc>false</SharedDoc>
  <HLinks>
    <vt:vector size="6" baseType="variant">
      <vt:variant>
        <vt:i4>4259901</vt:i4>
      </vt:variant>
      <vt:variant>
        <vt:i4>0</vt:i4>
      </vt:variant>
      <vt:variant>
        <vt:i4>0</vt:i4>
      </vt:variant>
      <vt:variant>
        <vt:i4>5</vt:i4>
      </vt:variant>
      <vt:variant>
        <vt:lpwstr>http://content.undp.org/go/prescriptive/Project-Management---Prescriptive-Content-Documents/download/?d_id=1358999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00059206 Reporte de Lecciones aprendidas PDP</dc:title>
  <dc:subject>Project Management</dc:subject>
  <dc:creator>PNUD</dc:creator>
  <cp:keywords/>
  <dc:description>End of project Lessons-Learned Report</dc:description>
  <cp:lastModifiedBy>Silvia Contreras</cp:lastModifiedBy>
  <cp:revision>2</cp:revision>
  <cp:lastPrinted>2007-02-06T14:57:00Z</cp:lastPrinted>
  <dcterms:created xsi:type="dcterms:W3CDTF">2017-09-28T16:41:00Z</dcterms:created>
  <dcterms:modified xsi:type="dcterms:W3CDTF">2017-09-28T16:41:00Z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UNDPGBL-229-266</vt:lpwstr>
  </property>
  <property fmtid="{D5CDD505-2E9C-101B-9397-08002B2CF9AE}" pid="3" name="_dlc_DocIdItemGuid">
    <vt:lpwstr>0021851b-30b7-4cb7-bbba-ff1d9ba92c83</vt:lpwstr>
  </property>
  <property fmtid="{D5CDD505-2E9C-101B-9397-08002B2CF9AE}" pid="4" name="_dlc_DocIdUrl">
    <vt:lpwstr>https://intranet.undp.org/global/documents/_layouts/DocIdRedir.aspx?ID=UNDPGBL-229-266, UNDPGBL-229-266</vt:lpwstr>
  </property>
  <property fmtid="{D5CDD505-2E9C-101B-9397-08002B2CF9AE}" pid="5" name="display_urn:schemas-microsoft-com:office:office#UNDPCreator">
    <vt:lpwstr>Judith Puyat-magnaye</vt:lpwstr>
  </property>
  <property fmtid="{D5CDD505-2E9C-101B-9397-08002B2CF9AE}" pid="6" name="UNDPPOPPKeywords">
    <vt:lpwstr>98;#Lessons - Learned Report|5e57975f-0734-4746-8df7-95bdf8d5df88</vt:lpwstr>
  </property>
  <property fmtid="{D5CDD505-2E9C-101B-9397-08002B2CF9AE}" pid="7" name="POPP Subprocess Multiple0">
    <vt:lpwstr>;#Closing a Project;#</vt:lpwstr>
  </property>
  <property fmtid="{D5CDD505-2E9C-101B-9397-08002B2CF9AE}" pid="8" name="TaxCatchAll">
    <vt:lpwstr>98;#Lessons - Learned Report|5e57975f-0734-4746-8df7-95bdf8d5df88</vt:lpwstr>
  </property>
  <property fmtid="{D5CDD505-2E9C-101B-9397-08002B2CF9AE}" pid="9" name="display_urn:schemas-microsoft-com:office:office#Focalpoint">
    <vt:lpwstr>Dien Le</vt:lpwstr>
  </property>
  <property fmtid="{D5CDD505-2E9C-101B-9397-08002B2CF9AE}" pid="10" name="ContentTypeId">
    <vt:lpwstr>0x010100F075C04BA242A84ABD3293E3AD35CDA400AB50428DC784B44FAACCAA5FAE40C0590045B5E632B552204ABF0E616DD66BDA0F</vt:lpwstr>
  </property>
  <property fmtid="{D5CDD505-2E9C-101B-9397-08002B2CF9AE}" pid="11" name="POPPBusinessProcess">
    <vt:lpwstr/>
  </property>
  <property fmtid="{D5CDD505-2E9C-101B-9397-08002B2CF9AE}" pid="12" name="UNDP_POPP_BUSINESSUNIT">
    <vt:lpwstr>2;#Programme and Project Management|dea4c69a-7909-43f6-8de1-50c95d5a9f3f</vt:lpwstr>
  </property>
  <property fmtid="{D5CDD505-2E9C-101B-9397-08002B2CF9AE}" pid="13" name="DLCPolicyLabelValue">
    <vt:lpwstr>Effective Date: {Effective Date}                                                Version #: {POPPRefItemVersion}</vt:lpwstr>
  </property>
  <property fmtid="{D5CDD505-2E9C-101B-9397-08002B2CF9AE}" pid="14" name="DLCPolicyLabelClientValue">
    <vt:lpwstr>Effective Date: {Effective Date}                                                Version #: {POPPRefItemVersion}</vt:lpwstr>
  </property>
  <property fmtid="{D5CDD505-2E9C-101B-9397-08002B2CF9AE}" pid="15" name="UNDPCountry">
    <vt:lpwstr>1443;#El Salvador|65df5cf1-26a8-4145-a438-1571244c64d5</vt:lpwstr>
  </property>
  <property fmtid="{D5CDD505-2E9C-101B-9397-08002B2CF9AE}" pid="16" name="UN Languages">
    <vt:lpwstr>242;#Spanish|4e414ef6-23af-4d09-959b-cacfb5bc82ab</vt:lpwstr>
  </property>
  <property fmtid="{D5CDD505-2E9C-101B-9397-08002B2CF9AE}" pid="17" name="Operating Unit0">
    <vt:lpwstr>1155;#SLV|1d501ad7-48e3-41af-80cd-7a57c73e2258</vt:lpwstr>
  </property>
  <property fmtid="{D5CDD505-2E9C-101B-9397-08002B2CF9AE}" pid="18" name="Atlas Document Status">
    <vt:lpwstr>763;#Draft|121d40a5-e62e-4d42-82e4-d6d12003de0a</vt:lpwstr>
  </property>
  <property fmtid="{D5CDD505-2E9C-101B-9397-08002B2CF9AE}" pid="19" name="Atlas Document Type">
    <vt:lpwstr>1111;#Donor Report|632012e1-2edc-436c-bf11-0ed9e79cd8fe</vt:lpwstr>
  </property>
  <property fmtid="{D5CDD505-2E9C-101B-9397-08002B2CF9AE}" pid="20" name="eRegFilingCodeMM">
    <vt:lpwstr/>
  </property>
  <property fmtid="{D5CDD505-2E9C-101B-9397-08002B2CF9AE}" pid="21" name="UndpUnitMM">
    <vt:lpwstr/>
  </property>
  <property fmtid="{D5CDD505-2E9C-101B-9397-08002B2CF9AE}" pid="22" name="UNDPFocusAreas">
    <vt:lpwstr>232;#Poverty Reduction|c594d747-5b40-4db6-8895-68504210264c</vt:lpwstr>
  </property>
  <property fmtid="{D5CDD505-2E9C-101B-9397-08002B2CF9AE}" pid="23" name="UndpDocTypeMM">
    <vt:lpwstr/>
  </property>
  <property fmtid="{D5CDD505-2E9C-101B-9397-08002B2CF9AE}" pid="24" name="UNDPDocumentCategory">
    <vt:lpwstr/>
  </property>
  <property fmtid="{D5CDD505-2E9C-101B-9397-08002B2CF9AE}" pid="25" name="DocumentSetDescription">
    <vt:lpwstr/>
  </property>
  <property fmtid="{D5CDD505-2E9C-101B-9397-08002B2CF9AE}" pid="26" name="UnitTaxHTField0">
    <vt:lpwstr/>
  </property>
  <property fmtid="{D5CDD505-2E9C-101B-9397-08002B2CF9AE}" pid="27" name="Unit">
    <vt:lpwstr/>
  </property>
  <property fmtid="{D5CDD505-2E9C-101B-9397-08002B2CF9AE}" pid="28" name="URL">
    <vt:lpwstr/>
  </property>
</Properties>
</file>